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5D" w:rsidRDefault="00213E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REPUBLIKA HRVATSKA</w:t>
      </w:r>
    </w:p>
    <w:p w:rsidR="00213EF3" w:rsidRDefault="00213E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OSNOVNA ŠKOLA </w:t>
      </w:r>
      <w:r w:rsidR="00C1455C">
        <w:rPr>
          <w:rFonts w:ascii="Arial" w:hAnsi="Arial" w:cs="Arial"/>
          <w:lang w:val="hr-HR"/>
        </w:rPr>
        <w:t>BRAĆE RADIĆ</w:t>
      </w:r>
    </w:p>
    <w:p w:rsidR="00213EF3" w:rsidRDefault="00C1455C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PRIDRAGA, TRG STJEPANA RADIĆA 1</w:t>
      </w:r>
    </w:p>
    <w:p w:rsidR="00C1455C" w:rsidRDefault="00C1455C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23226 PRIDRAGA</w:t>
      </w:r>
    </w:p>
    <w:p w:rsidR="00213EF3" w:rsidRDefault="00213E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  <w:r w:rsidR="00E340C0">
        <w:rPr>
          <w:rFonts w:ascii="Arial" w:hAnsi="Arial" w:cs="Arial"/>
          <w:lang w:val="hr-HR"/>
        </w:rPr>
        <w:t xml:space="preserve"> 003-05/16-01/1</w:t>
      </w:r>
    </w:p>
    <w:p w:rsidR="00213EF3" w:rsidRDefault="00213E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 21</w:t>
      </w:r>
      <w:r w:rsidR="00C1455C">
        <w:rPr>
          <w:rFonts w:ascii="Arial" w:hAnsi="Arial" w:cs="Arial"/>
          <w:lang w:val="hr-HR"/>
        </w:rPr>
        <w:t>98-01-22-16-</w:t>
      </w:r>
      <w:r w:rsidR="008C21A2">
        <w:rPr>
          <w:rFonts w:ascii="Arial" w:hAnsi="Arial" w:cs="Arial"/>
          <w:lang w:val="hr-HR"/>
        </w:rPr>
        <w:t>01</w:t>
      </w:r>
    </w:p>
    <w:p w:rsidR="00213EF3" w:rsidRDefault="00213EF3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</w:t>
      </w:r>
      <w:r w:rsidR="004E724E">
        <w:rPr>
          <w:rFonts w:ascii="Arial" w:hAnsi="Arial" w:cs="Arial"/>
          <w:lang w:val="hr-HR"/>
        </w:rPr>
        <w:t xml:space="preserve">Ražancu, </w:t>
      </w:r>
      <w:r w:rsidR="00C1455C">
        <w:rPr>
          <w:rFonts w:ascii="Arial" w:hAnsi="Arial" w:cs="Arial"/>
          <w:lang w:val="hr-HR"/>
        </w:rPr>
        <w:t>21</w:t>
      </w:r>
      <w:r>
        <w:rPr>
          <w:rFonts w:ascii="Arial" w:hAnsi="Arial" w:cs="Arial"/>
          <w:lang w:val="hr-HR"/>
        </w:rPr>
        <w:t>.</w:t>
      </w:r>
      <w:r w:rsidR="004E724E">
        <w:rPr>
          <w:rFonts w:ascii="Arial" w:hAnsi="Arial" w:cs="Arial"/>
          <w:lang w:val="hr-HR"/>
        </w:rPr>
        <w:t xml:space="preserve"> </w:t>
      </w:r>
      <w:r w:rsidR="00C1455C">
        <w:rPr>
          <w:rFonts w:ascii="Arial" w:hAnsi="Arial" w:cs="Arial"/>
          <w:lang w:val="hr-HR"/>
        </w:rPr>
        <w:t xml:space="preserve">ožujka </w:t>
      </w:r>
      <w:r>
        <w:rPr>
          <w:rFonts w:ascii="Arial" w:hAnsi="Arial" w:cs="Arial"/>
          <w:lang w:val="hr-HR"/>
        </w:rPr>
        <w:t xml:space="preserve"> 2016.</w:t>
      </w:r>
    </w:p>
    <w:p w:rsidR="00213EF3" w:rsidRDefault="00213EF3">
      <w:pPr>
        <w:rPr>
          <w:rFonts w:ascii="Arial" w:hAnsi="Arial" w:cs="Arial"/>
          <w:lang w:val="hr-HR"/>
        </w:rPr>
      </w:pPr>
    </w:p>
    <w:p w:rsidR="00213EF3" w:rsidRDefault="00213EF3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Temeljem članka </w:t>
      </w:r>
      <w:r w:rsidR="00C1455C">
        <w:rPr>
          <w:rFonts w:ascii="Arial" w:hAnsi="Arial" w:cs="Arial"/>
          <w:lang w:val="hr-HR"/>
        </w:rPr>
        <w:t>72. i 176</w:t>
      </w:r>
      <w:r w:rsidR="004E724E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 xml:space="preserve">Statuta </w:t>
      </w:r>
      <w:r w:rsidR="00C1455C">
        <w:rPr>
          <w:rFonts w:ascii="Arial" w:hAnsi="Arial" w:cs="Arial"/>
          <w:lang w:val="hr-HR"/>
        </w:rPr>
        <w:t>Osnovne škole</w:t>
      </w:r>
      <w:r>
        <w:rPr>
          <w:rFonts w:ascii="Arial" w:hAnsi="Arial" w:cs="Arial"/>
          <w:lang w:val="hr-HR"/>
        </w:rPr>
        <w:t xml:space="preserve"> </w:t>
      </w:r>
      <w:r w:rsidR="00C1455C">
        <w:rPr>
          <w:rFonts w:ascii="Arial" w:hAnsi="Arial" w:cs="Arial"/>
          <w:lang w:val="hr-HR"/>
        </w:rPr>
        <w:t>braće Radić</w:t>
      </w:r>
      <w:r w:rsidR="004E724E">
        <w:rPr>
          <w:rFonts w:ascii="Arial" w:hAnsi="Arial" w:cs="Arial"/>
          <w:lang w:val="hr-HR"/>
        </w:rPr>
        <w:t>,</w:t>
      </w:r>
      <w:r w:rsidR="00C1455C">
        <w:rPr>
          <w:rFonts w:ascii="Arial" w:hAnsi="Arial" w:cs="Arial"/>
          <w:lang w:val="hr-HR"/>
        </w:rPr>
        <w:t xml:space="preserve"> Pridraga</w:t>
      </w:r>
      <w:r w:rsidR="004E724E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ravnatelj </w:t>
      </w:r>
      <w:r w:rsidR="00C1455C">
        <w:rPr>
          <w:rFonts w:ascii="Arial" w:hAnsi="Arial" w:cs="Arial"/>
          <w:lang w:val="hr-HR"/>
        </w:rPr>
        <w:t>Antonio Zubčić</w:t>
      </w:r>
      <w:r>
        <w:rPr>
          <w:rFonts w:ascii="Arial" w:hAnsi="Arial" w:cs="Arial"/>
          <w:lang w:val="hr-HR"/>
        </w:rPr>
        <w:t xml:space="preserve"> donosi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Pr="00813735" w:rsidRDefault="00B1264F" w:rsidP="00813735">
      <w:pPr>
        <w:jc w:val="center"/>
        <w:rPr>
          <w:rFonts w:ascii="Arial" w:hAnsi="Arial" w:cs="Arial"/>
          <w:b/>
          <w:lang w:val="hr-HR"/>
        </w:rPr>
      </w:pPr>
      <w:r w:rsidRPr="00813735">
        <w:rPr>
          <w:rFonts w:ascii="Arial" w:hAnsi="Arial" w:cs="Arial"/>
          <w:b/>
          <w:lang w:val="hr-HR"/>
        </w:rPr>
        <w:t>PROCEDURU PRAĆENJA I NAPLATE PRIHODA I PRIMITAKA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813735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1.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Ovim aktom se utvrđuje obveza pojedinih službi </w:t>
      </w:r>
      <w:r w:rsidR="008C21A2">
        <w:rPr>
          <w:rFonts w:ascii="Arial" w:hAnsi="Arial" w:cs="Arial"/>
          <w:lang w:val="hr-HR"/>
        </w:rPr>
        <w:t>Oš</w:t>
      </w:r>
      <w:r w:rsidR="00F26DAE">
        <w:rPr>
          <w:rFonts w:ascii="Arial" w:hAnsi="Arial" w:cs="Arial"/>
          <w:lang w:val="hr-HR"/>
        </w:rPr>
        <w:t xml:space="preserve"> </w:t>
      </w:r>
      <w:r w:rsidR="00C1455C">
        <w:rPr>
          <w:rFonts w:ascii="Arial" w:hAnsi="Arial" w:cs="Arial"/>
          <w:lang w:val="hr-HR"/>
        </w:rPr>
        <w:t>braće Radić</w:t>
      </w:r>
      <w:r w:rsidR="00F26DAE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 xml:space="preserve"> (u nastavku: Škola) te propisuje procedura, odnosno način i rokovi praćenja i naplate prihoda i primitaka Škole.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koje Škola naplaćuje su vlastiti prihodi od davanja na korištenje prostora.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Škola ugovori zakup prostora u vrijednosti većoj od 20.000,00 kuna (dvadesettisuća kuna) godišnje, s kupcem ugovara instrument osiguranja plaćanja.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813735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2.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Procedura iz članka 1. izvodi se po sljedećem postupku, osim ako posebnim propisom nije drugačije određeno:</w:t>
      </w:r>
    </w:p>
    <w:p w:rsidR="00B1264F" w:rsidRDefault="00B1264F" w:rsidP="00213EF3">
      <w:pPr>
        <w:jc w:val="both"/>
        <w:rPr>
          <w:rFonts w:ascii="Arial" w:hAnsi="Arial" w:cs="Arial"/>
          <w:lang w:val="hr-HR"/>
        </w:rPr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3062"/>
        <w:gridCol w:w="1798"/>
        <w:gridCol w:w="1980"/>
        <w:gridCol w:w="1379"/>
      </w:tblGrid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Redni</w:t>
            </w:r>
          </w:p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NADLEŽNOST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DOKUMENT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ROK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C5070C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1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2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5070C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5070C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5070C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5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Izdavanje/izrada računa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Tijekom godine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Ovjera i potpis računa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2 dana od izrade računa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Slanje izlaznog računa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Tajništvo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Knjiga izlazne pošte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2 dana nakon ovjere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Unos podatka u sustav (knjiženje)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Knjiga izlaznih računa, Glavna knjiga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Unutar mjeseca na koji se račun odnosi</w:t>
            </w:r>
          </w:p>
        </w:tc>
      </w:tr>
      <w:tr w:rsidR="00813735" w:rsidRPr="00D72F81" w:rsidTr="00D72F81">
        <w:tc>
          <w:tcPr>
            <w:tcW w:w="547" w:type="pct"/>
            <w:shd w:val="clear" w:color="auto" w:fill="auto"/>
          </w:tcPr>
          <w:p w:rsidR="00813735" w:rsidRPr="00D72F81" w:rsidRDefault="00813735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1</w:t>
            </w:r>
          </w:p>
        </w:tc>
        <w:tc>
          <w:tcPr>
            <w:tcW w:w="1659" w:type="pct"/>
            <w:shd w:val="clear" w:color="auto" w:fill="auto"/>
          </w:tcPr>
          <w:p w:rsidR="00813735" w:rsidRPr="00D72F81" w:rsidRDefault="00813735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2</w:t>
            </w:r>
          </w:p>
        </w:tc>
        <w:tc>
          <w:tcPr>
            <w:tcW w:w="974" w:type="pct"/>
            <w:shd w:val="clear" w:color="auto" w:fill="auto"/>
          </w:tcPr>
          <w:p w:rsidR="00813735" w:rsidRPr="00D72F81" w:rsidRDefault="00813735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813735" w:rsidRPr="00D72F81" w:rsidRDefault="00813735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747" w:type="pct"/>
            <w:shd w:val="clear" w:color="auto" w:fill="auto"/>
          </w:tcPr>
          <w:p w:rsidR="00813735" w:rsidRPr="00D72F81" w:rsidRDefault="00813735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5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5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 xml:space="preserve">Evidentiranje naplaćenih 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prihoda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 xml:space="preserve">Knjiga izlaznih 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računa, Glavna knjiga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Tjedno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6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Praćenje naplate prihoda (analitika)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Izvadak po poslovnom računu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Tjedno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7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5070C" w:rsidP="00C5070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 xml:space="preserve">Utvrđivanje stanja dospjelih i </w:t>
            </w:r>
            <w:r w:rsidR="00CF290F" w:rsidRPr="00D72F81">
              <w:rPr>
                <w:rFonts w:ascii="Arial" w:hAnsi="Arial" w:cs="Arial"/>
                <w:sz w:val="22"/>
                <w:szCs w:val="22"/>
                <w:lang w:val="hr-HR"/>
              </w:rPr>
              <w:t>nenaplaćenih potraživanja/prihoda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Izvod otvorenih stavki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Mjesečno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8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Upozoravanje i izdavanje opomena i opomena pred tužbu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Opomene i opomene pred tužbu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Tijekom godine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F26DAE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9</w:t>
            </w:r>
            <w:r w:rsidR="00C5070C"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Donošenje odluke o prisilnoj naplati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Odluka o prisilnoj naplati potraživanja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Tijekom godine</w:t>
            </w:r>
          </w:p>
        </w:tc>
      </w:tr>
      <w:tr w:rsidR="00C5070C" w:rsidRPr="00D72F81" w:rsidTr="00D72F81">
        <w:tc>
          <w:tcPr>
            <w:tcW w:w="547" w:type="pct"/>
            <w:shd w:val="clear" w:color="auto" w:fill="auto"/>
          </w:tcPr>
          <w:p w:rsidR="00C5070C" w:rsidRPr="00D72F81" w:rsidRDefault="00C5070C" w:rsidP="00F26DAE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 w:rsidR="00F26DAE"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659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Ovrha – prisilna naplata potraživanja u skladu s Ovršnim zakonom</w:t>
            </w:r>
          </w:p>
        </w:tc>
        <w:tc>
          <w:tcPr>
            <w:tcW w:w="974" w:type="pct"/>
            <w:shd w:val="clear" w:color="auto" w:fill="auto"/>
          </w:tcPr>
          <w:p w:rsidR="00C5070C" w:rsidRPr="00D72F81" w:rsidRDefault="00CF290F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Tajništvo</w:t>
            </w:r>
          </w:p>
        </w:tc>
        <w:tc>
          <w:tcPr>
            <w:tcW w:w="1073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Ovršni postupak kod javnog bilježnika</w:t>
            </w:r>
          </w:p>
        </w:tc>
        <w:tc>
          <w:tcPr>
            <w:tcW w:w="747" w:type="pct"/>
            <w:shd w:val="clear" w:color="auto" w:fill="auto"/>
          </w:tcPr>
          <w:p w:rsidR="00C5070C" w:rsidRPr="00D72F81" w:rsidRDefault="00CF290F" w:rsidP="00CF290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15 dana nakon donošenja Odluke</w:t>
            </w:r>
          </w:p>
        </w:tc>
      </w:tr>
    </w:tbl>
    <w:p w:rsidR="00C5070C" w:rsidRDefault="00C5070C" w:rsidP="00213EF3">
      <w:pPr>
        <w:jc w:val="both"/>
        <w:rPr>
          <w:rFonts w:ascii="Arial" w:hAnsi="Arial" w:cs="Arial"/>
          <w:lang w:val="hr-HR"/>
        </w:rPr>
      </w:pPr>
    </w:p>
    <w:p w:rsidR="00CF290F" w:rsidRDefault="00CF290F" w:rsidP="00813735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3.</w:t>
      </w:r>
    </w:p>
    <w:p w:rsidR="00CF290F" w:rsidRDefault="00CF290F" w:rsidP="00213EF3">
      <w:pPr>
        <w:jc w:val="both"/>
        <w:rPr>
          <w:rFonts w:ascii="Arial" w:hAnsi="Arial" w:cs="Arial"/>
          <w:lang w:val="hr-HR"/>
        </w:rPr>
      </w:pPr>
    </w:p>
    <w:p w:rsidR="00CF290F" w:rsidRDefault="00CF290F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Uvodi se redoviti sustav opominjanja po osnovi prihoda</w:t>
      </w:r>
      <w:r w:rsidR="001742BA">
        <w:rPr>
          <w:rFonts w:ascii="Arial" w:hAnsi="Arial" w:cs="Arial"/>
          <w:lang w:val="hr-HR"/>
        </w:rPr>
        <w:t xml:space="preserve"> koje određeni dužnik ima prema Školi.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Tijekom narednih 30 dana računovodstvo nadzire naplatu prihoda po opomenama.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p w:rsidR="001742BA" w:rsidRDefault="001742BA" w:rsidP="00813735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4.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Nakon što u roku 30 dana nije naplaćen dug za koji je poslana opomena, računovodstvo o tom obavještava ravnatelja koji donosi Odluku o prisilnoj naplati potraživanja te se kreće u ovršni postupak kod javnog bilježnika.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Ovršni postupak se pokreće za dugovanja veća od 500,00 (petstokuna) po jednom dužniku.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Procedura iz stavka 1. Izvodi se po sljedećem postupku:</w:t>
      </w:r>
    </w:p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349"/>
        <w:gridCol w:w="2674"/>
        <w:gridCol w:w="1916"/>
        <w:gridCol w:w="1549"/>
      </w:tblGrid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Redni</w:t>
            </w:r>
          </w:p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broj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NADLEŽNOST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DOKUMENT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sz w:val="20"/>
                <w:szCs w:val="20"/>
                <w:lang w:val="hr-HR"/>
              </w:rPr>
              <w:t>ROK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3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1742B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1742B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5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1742B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Utvrđivanje knjigovodstvenog stanja dužnika/prikupljanje podataka o poslovnom računu ili imovinskom stanju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Knjigovodstvene kartice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Prije zastare potraživanja</w:t>
            </w:r>
          </w:p>
        </w:tc>
      </w:tr>
      <w:tr w:rsidR="001B2D3A" w:rsidRPr="00D72F81" w:rsidTr="00D72F81">
        <w:tc>
          <w:tcPr>
            <w:tcW w:w="400" w:type="pct"/>
            <w:shd w:val="clear" w:color="auto" w:fill="auto"/>
          </w:tcPr>
          <w:p w:rsidR="001B2D3A" w:rsidRPr="00D72F81" w:rsidRDefault="001B2D3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1B2D3A" w:rsidRPr="00D72F81" w:rsidRDefault="001B2D3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:rsidR="001B2D3A" w:rsidRPr="00D72F81" w:rsidRDefault="001B2D3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3</w:t>
            </w:r>
          </w:p>
        </w:tc>
        <w:tc>
          <w:tcPr>
            <w:tcW w:w="1038" w:type="pct"/>
            <w:shd w:val="clear" w:color="auto" w:fill="auto"/>
          </w:tcPr>
          <w:p w:rsidR="001B2D3A" w:rsidRPr="00D72F81" w:rsidRDefault="001B2D3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4</w:t>
            </w:r>
          </w:p>
        </w:tc>
        <w:tc>
          <w:tcPr>
            <w:tcW w:w="839" w:type="pct"/>
            <w:shd w:val="clear" w:color="auto" w:fill="auto"/>
          </w:tcPr>
          <w:p w:rsidR="001B2D3A" w:rsidRPr="00D72F81" w:rsidRDefault="001B2D3A" w:rsidP="00D72F8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D72F81">
              <w:rPr>
                <w:rFonts w:ascii="Arial" w:hAnsi="Arial" w:cs="Arial"/>
                <w:i/>
                <w:sz w:val="20"/>
                <w:szCs w:val="20"/>
                <w:lang w:val="hr-HR"/>
              </w:rPr>
              <w:t>5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1742B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 xml:space="preserve">Prikupljanje 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dokumentacije za ovršni postupak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Računovodstvo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 xml:space="preserve">Knjigovodstvena 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kartica ili računi/obračun kamata/opomena s povratnicom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 xml:space="preserve">Prije zastare </w:t>
            </w: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potraživanja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3.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Izrada prijedloga za ovrhu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Računovodstvo/Tajništvo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81373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Nacrt prijedloga za ovrhu Općinskom sudu ili javnom bilježniku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Najkasnije 2 dana od dana pokretanja postupka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Ovjera i potpis prijedloga za ovrhu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Ravnatelj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1B2D3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Prijedlog za ovrhu Općinskom sudu ili javnom bilježniku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81373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Najkasnije 1 dan od dana izrade prijedloga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Dostava prijedloga za ovrhu Općinskom sudu ili javnom bilježniku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Tajništvo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1B2D3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Knjiga izlazne pošte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1B2D3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Najkasnije 2 dana od dana izrade prijedloga</w:t>
            </w:r>
          </w:p>
        </w:tc>
      </w:tr>
      <w:tr w:rsidR="001742BA" w:rsidRPr="00D72F81" w:rsidTr="00D72F81">
        <w:tc>
          <w:tcPr>
            <w:tcW w:w="400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1273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Dostava pravomoćnih rješenja o ovrsi FINI</w:t>
            </w:r>
          </w:p>
        </w:tc>
        <w:tc>
          <w:tcPr>
            <w:tcW w:w="1449" w:type="pct"/>
            <w:shd w:val="clear" w:color="auto" w:fill="auto"/>
          </w:tcPr>
          <w:p w:rsidR="001742BA" w:rsidRPr="00D72F81" w:rsidRDefault="001742BA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Računovodstvo</w:t>
            </w:r>
          </w:p>
        </w:tc>
        <w:tc>
          <w:tcPr>
            <w:tcW w:w="1038" w:type="pct"/>
            <w:shd w:val="clear" w:color="auto" w:fill="auto"/>
          </w:tcPr>
          <w:p w:rsidR="001742BA" w:rsidRPr="00D72F81" w:rsidRDefault="00813735" w:rsidP="001B2D3A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Pravomoćno rješenje</w:t>
            </w:r>
          </w:p>
        </w:tc>
        <w:tc>
          <w:tcPr>
            <w:tcW w:w="839" w:type="pct"/>
            <w:shd w:val="clear" w:color="auto" w:fill="auto"/>
          </w:tcPr>
          <w:p w:rsidR="001742BA" w:rsidRPr="00D72F81" w:rsidRDefault="00813735" w:rsidP="00D72F81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72F81">
              <w:rPr>
                <w:rFonts w:ascii="Arial" w:hAnsi="Arial" w:cs="Arial"/>
                <w:sz w:val="22"/>
                <w:szCs w:val="22"/>
                <w:lang w:val="hr-HR"/>
              </w:rPr>
              <w:t>Najkasnije 2 dana od dana primitka pravomoćnog rješenja</w:t>
            </w:r>
          </w:p>
        </w:tc>
      </w:tr>
    </w:tbl>
    <w:p w:rsidR="001742BA" w:rsidRDefault="001742BA" w:rsidP="00213EF3">
      <w:pPr>
        <w:jc w:val="both"/>
        <w:rPr>
          <w:rFonts w:ascii="Arial" w:hAnsi="Arial" w:cs="Arial"/>
          <w:lang w:val="hr-HR"/>
        </w:rPr>
      </w:pPr>
    </w:p>
    <w:p w:rsidR="00813735" w:rsidRDefault="00813735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Procedura stupa na snagu danom donošenja i objavit će se na mrežnim stranicama Škole.</w:t>
      </w:r>
    </w:p>
    <w:p w:rsidR="00813735" w:rsidRDefault="00813735" w:rsidP="00213EF3">
      <w:pPr>
        <w:jc w:val="both"/>
        <w:rPr>
          <w:rFonts w:ascii="Arial" w:hAnsi="Arial" w:cs="Arial"/>
          <w:lang w:val="hr-HR"/>
        </w:rPr>
      </w:pPr>
    </w:p>
    <w:p w:rsidR="00813735" w:rsidRDefault="00813735" w:rsidP="00213EF3">
      <w:pPr>
        <w:jc w:val="both"/>
        <w:rPr>
          <w:rFonts w:ascii="Arial" w:hAnsi="Arial" w:cs="Arial"/>
          <w:lang w:val="hr-HR"/>
        </w:rPr>
      </w:pPr>
    </w:p>
    <w:p w:rsidR="00813735" w:rsidRDefault="00813735" w:rsidP="00213EF3">
      <w:pPr>
        <w:jc w:val="both"/>
        <w:rPr>
          <w:rFonts w:ascii="Arial" w:hAnsi="Arial" w:cs="Arial"/>
          <w:lang w:val="hr-HR"/>
        </w:rPr>
      </w:pPr>
    </w:p>
    <w:p w:rsidR="00813735" w:rsidRDefault="00813735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</w:t>
      </w:r>
      <w:r w:rsidR="00F26DAE">
        <w:rPr>
          <w:rFonts w:ascii="Arial" w:hAnsi="Arial" w:cs="Arial"/>
          <w:lang w:val="hr-HR"/>
        </w:rPr>
        <w:t xml:space="preserve">   </w:t>
      </w:r>
      <w:r w:rsidR="008C21A2">
        <w:rPr>
          <w:rFonts w:ascii="Arial" w:hAnsi="Arial" w:cs="Arial"/>
          <w:lang w:val="hr-HR"/>
        </w:rPr>
        <w:t xml:space="preserve">       RAVNATELJ:</w:t>
      </w:r>
    </w:p>
    <w:p w:rsidR="00F26DAE" w:rsidRDefault="00F26DAE" w:rsidP="00213EF3">
      <w:pPr>
        <w:jc w:val="both"/>
        <w:rPr>
          <w:rFonts w:ascii="Arial" w:hAnsi="Arial" w:cs="Arial"/>
          <w:lang w:val="hr-HR"/>
        </w:rPr>
      </w:pPr>
    </w:p>
    <w:p w:rsidR="00813735" w:rsidRPr="00213EF3" w:rsidRDefault="00813735" w:rsidP="00213EF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</w:t>
      </w:r>
      <w:r w:rsidR="008C21A2">
        <w:rPr>
          <w:rFonts w:ascii="Arial" w:hAnsi="Arial" w:cs="Arial"/>
          <w:lang w:val="hr-HR"/>
        </w:rPr>
        <w:t>Antonio  Zubčić, prof.</w:t>
      </w:r>
    </w:p>
    <w:sectPr w:rsidR="00813735" w:rsidRPr="00213EF3" w:rsidSect="001524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213EF3"/>
    <w:rsid w:val="001524E5"/>
    <w:rsid w:val="001742BA"/>
    <w:rsid w:val="001B2D3A"/>
    <w:rsid w:val="00213EF3"/>
    <w:rsid w:val="002C73D8"/>
    <w:rsid w:val="00315D91"/>
    <w:rsid w:val="004E724E"/>
    <w:rsid w:val="00813735"/>
    <w:rsid w:val="008C21A2"/>
    <w:rsid w:val="008E6E38"/>
    <w:rsid w:val="00B1264F"/>
    <w:rsid w:val="00B60B5D"/>
    <w:rsid w:val="00C1455C"/>
    <w:rsid w:val="00C37292"/>
    <w:rsid w:val="00C5070C"/>
    <w:rsid w:val="00CF290F"/>
    <w:rsid w:val="00D72F81"/>
    <w:rsid w:val="00E340C0"/>
    <w:rsid w:val="00F2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4E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50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Vesna</dc:creator>
  <cp:lastModifiedBy>Dragica</cp:lastModifiedBy>
  <cp:revision>4</cp:revision>
  <dcterms:created xsi:type="dcterms:W3CDTF">2016-02-23T13:16:00Z</dcterms:created>
  <dcterms:modified xsi:type="dcterms:W3CDTF">2016-03-21T08:26:00Z</dcterms:modified>
</cp:coreProperties>
</file>