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5D" w:rsidRDefault="00213EF3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REPUBLIKA HRVATSKA</w:t>
      </w:r>
    </w:p>
    <w:p w:rsidR="00213EF3" w:rsidRDefault="00213EF3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OSNOVNA ŠKOLA </w:t>
      </w:r>
      <w:r w:rsidR="00C1455C">
        <w:rPr>
          <w:rFonts w:ascii="Arial" w:hAnsi="Arial" w:cs="Arial"/>
          <w:lang w:val="hr-HR"/>
        </w:rPr>
        <w:t>BRAĆE RADIĆ</w:t>
      </w:r>
    </w:p>
    <w:p w:rsidR="00213EF3" w:rsidRDefault="00C1455C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PRIDRAGA, TRG STJEPANA RADIĆA 1</w:t>
      </w:r>
    </w:p>
    <w:p w:rsidR="00C1455C" w:rsidRDefault="00C1455C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23226 PRIDRAGA</w:t>
      </w:r>
    </w:p>
    <w:p w:rsidR="00213EF3" w:rsidRDefault="00213EF3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KLASA:</w:t>
      </w:r>
      <w:r w:rsidR="00E340C0">
        <w:rPr>
          <w:rFonts w:ascii="Arial" w:hAnsi="Arial" w:cs="Arial"/>
          <w:lang w:val="hr-HR"/>
        </w:rPr>
        <w:t xml:space="preserve"> 003-05/16-01/1</w:t>
      </w:r>
    </w:p>
    <w:p w:rsidR="00213EF3" w:rsidRDefault="00213EF3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URBROJ: 21</w:t>
      </w:r>
      <w:r w:rsidR="00C1455C">
        <w:rPr>
          <w:rFonts w:ascii="Arial" w:hAnsi="Arial" w:cs="Arial"/>
          <w:lang w:val="hr-HR"/>
        </w:rPr>
        <w:t>98-01-22-16-</w:t>
      </w:r>
      <w:r w:rsidR="008C21A2">
        <w:rPr>
          <w:rFonts w:ascii="Arial" w:hAnsi="Arial" w:cs="Arial"/>
          <w:lang w:val="hr-HR"/>
        </w:rPr>
        <w:t>01</w:t>
      </w:r>
    </w:p>
    <w:p w:rsidR="00213EF3" w:rsidRDefault="00213EF3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U </w:t>
      </w:r>
      <w:r w:rsidR="004E724E">
        <w:rPr>
          <w:rFonts w:ascii="Arial" w:hAnsi="Arial" w:cs="Arial"/>
          <w:lang w:val="hr-HR"/>
        </w:rPr>
        <w:t xml:space="preserve">Ražancu, </w:t>
      </w:r>
      <w:r w:rsidR="00C1455C">
        <w:rPr>
          <w:rFonts w:ascii="Arial" w:hAnsi="Arial" w:cs="Arial"/>
          <w:lang w:val="hr-HR"/>
        </w:rPr>
        <w:t>21</w:t>
      </w:r>
      <w:r>
        <w:rPr>
          <w:rFonts w:ascii="Arial" w:hAnsi="Arial" w:cs="Arial"/>
          <w:lang w:val="hr-HR"/>
        </w:rPr>
        <w:t>.</w:t>
      </w:r>
      <w:r w:rsidR="004E724E">
        <w:rPr>
          <w:rFonts w:ascii="Arial" w:hAnsi="Arial" w:cs="Arial"/>
          <w:lang w:val="hr-HR"/>
        </w:rPr>
        <w:t xml:space="preserve"> </w:t>
      </w:r>
      <w:r w:rsidR="00C1455C">
        <w:rPr>
          <w:rFonts w:ascii="Arial" w:hAnsi="Arial" w:cs="Arial"/>
          <w:lang w:val="hr-HR"/>
        </w:rPr>
        <w:t xml:space="preserve">ožujka </w:t>
      </w:r>
      <w:r>
        <w:rPr>
          <w:rFonts w:ascii="Arial" w:hAnsi="Arial" w:cs="Arial"/>
          <w:lang w:val="hr-HR"/>
        </w:rPr>
        <w:t xml:space="preserve"> 2016.</w:t>
      </w:r>
    </w:p>
    <w:p w:rsidR="00213EF3" w:rsidRDefault="00213EF3">
      <w:pPr>
        <w:rPr>
          <w:rFonts w:ascii="Arial" w:hAnsi="Arial" w:cs="Arial"/>
          <w:lang w:val="hr-HR"/>
        </w:rPr>
      </w:pPr>
    </w:p>
    <w:p w:rsidR="00213EF3" w:rsidRDefault="00213EF3" w:rsidP="00213EF3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Temeljem članka </w:t>
      </w:r>
      <w:r w:rsidR="00C1455C">
        <w:rPr>
          <w:rFonts w:ascii="Arial" w:hAnsi="Arial" w:cs="Arial"/>
          <w:lang w:val="hr-HR"/>
        </w:rPr>
        <w:t>72. i 176</w:t>
      </w:r>
      <w:r w:rsidR="004E724E">
        <w:rPr>
          <w:rFonts w:ascii="Arial" w:hAnsi="Arial" w:cs="Arial"/>
          <w:lang w:val="hr-HR"/>
        </w:rPr>
        <w:t xml:space="preserve">. </w:t>
      </w:r>
      <w:r>
        <w:rPr>
          <w:rFonts w:ascii="Arial" w:hAnsi="Arial" w:cs="Arial"/>
          <w:lang w:val="hr-HR"/>
        </w:rPr>
        <w:t xml:space="preserve">Statuta </w:t>
      </w:r>
      <w:r w:rsidR="00C1455C">
        <w:rPr>
          <w:rFonts w:ascii="Arial" w:hAnsi="Arial" w:cs="Arial"/>
          <w:lang w:val="hr-HR"/>
        </w:rPr>
        <w:t>Osnovne škole</w:t>
      </w:r>
      <w:r>
        <w:rPr>
          <w:rFonts w:ascii="Arial" w:hAnsi="Arial" w:cs="Arial"/>
          <w:lang w:val="hr-HR"/>
        </w:rPr>
        <w:t xml:space="preserve"> </w:t>
      </w:r>
      <w:r w:rsidR="00C1455C">
        <w:rPr>
          <w:rFonts w:ascii="Arial" w:hAnsi="Arial" w:cs="Arial"/>
          <w:lang w:val="hr-HR"/>
        </w:rPr>
        <w:t>braće Radić</w:t>
      </w:r>
      <w:r w:rsidR="004E724E">
        <w:rPr>
          <w:rFonts w:ascii="Arial" w:hAnsi="Arial" w:cs="Arial"/>
          <w:lang w:val="hr-HR"/>
        </w:rPr>
        <w:t>,</w:t>
      </w:r>
      <w:r w:rsidR="00C1455C">
        <w:rPr>
          <w:rFonts w:ascii="Arial" w:hAnsi="Arial" w:cs="Arial"/>
          <w:lang w:val="hr-HR"/>
        </w:rPr>
        <w:t xml:space="preserve"> Pridraga</w:t>
      </w:r>
      <w:r w:rsidR="004E724E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 ravnatelj </w:t>
      </w:r>
      <w:r w:rsidR="00C1455C">
        <w:rPr>
          <w:rFonts w:ascii="Arial" w:hAnsi="Arial" w:cs="Arial"/>
          <w:lang w:val="hr-HR"/>
        </w:rPr>
        <w:t>Antonio Zubčić</w:t>
      </w:r>
      <w:r>
        <w:rPr>
          <w:rFonts w:ascii="Arial" w:hAnsi="Arial" w:cs="Arial"/>
          <w:lang w:val="hr-HR"/>
        </w:rPr>
        <w:t xml:space="preserve"> donosi</w:t>
      </w:r>
    </w:p>
    <w:p w:rsidR="00B1264F" w:rsidRDefault="00B1264F" w:rsidP="00213EF3">
      <w:pPr>
        <w:jc w:val="both"/>
        <w:rPr>
          <w:rFonts w:ascii="Arial" w:hAnsi="Arial" w:cs="Arial"/>
          <w:lang w:val="hr-HR"/>
        </w:rPr>
      </w:pPr>
    </w:p>
    <w:p w:rsidR="00B1264F" w:rsidRPr="00813735" w:rsidRDefault="00B1264F" w:rsidP="00813735">
      <w:pPr>
        <w:jc w:val="center"/>
        <w:rPr>
          <w:rFonts w:ascii="Arial" w:hAnsi="Arial" w:cs="Arial"/>
          <w:b/>
          <w:lang w:val="hr-HR"/>
        </w:rPr>
      </w:pPr>
      <w:r w:rsidRPr="00813735">
        <w:rPr>
          <w:rFonts w:ascii="Arial" w:hAnsi="Arial" w:cs="Arial"/>
          <w:b/>
          <w:lang w:val="hr-HR"/>
        </w:rPr>
        <w:t>PROCEDURU PRAĆENJA I NAPLATE PRIHODA I PRIMITAKA</w:t>
      </w:r>
    </w:p>
    <w:p w:rsidR="00B1264F" w:rsidRDefault="00B1264F" w:rsidP="00213EF3">
      <w:pPr>
        <w:jc w:val="both"/>
        <w:rPr>
          <w:rFonts w:ascii="Arial" w:hAnsi="Arial" w:cs="Arial"/>
          <w:lang w:val="hr-HR"/>
        </w:rPr>
      </w:pPr>
    </w:p>
    <w:p w:rsidR="00B1264F" w:rsidRDefault="00B1264F" w:rsidP="00813735">
      <w:pPr>
        <w:jc w:val="center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Članak 1.</w:t>
      </w:r>
    </w:p>
    <w:p w:rsidR="00B1264F" w:rsidRDefault="00B1264F" w:rsidP="00213EF3">
      <w:pPr>
        <w:jc w:val="both"/>
        <w:rPr>
          <w:rFonts w:ascii="Arial" w:hAnsi="Arial" w:cs="Arial"/>
          <w:lang w:val="hr-HR"/>
        </w:rPr>
      </w:pPr>
    </w:p>
    <w:p w:rsidR="00B1264F" w:rsidRDefault="00B1264F" w:rsidP="00213EF3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Ovim aktom se utvrđuje obveza pojedinih službi </w:t>
      </w:r>
      <w:r w:rsidR="008C21A2">
        <w:rPr>
          <w:rFonts w:ascii="Arial" w:hAnsi="Arial" w:cs="Arial"/>
          <w:lang w:val="hr-HR"/>
        </w:rPr>
        <w:t>Oš</w:t>
      </w:r>
      <w:r w:rsidR="00F26DAE">
        <w:rPr>
          <w:rFonts w:ascii="Arial" w:hAnsi="Arial" w:cs="Arial"/>
          <w:lang w:val="hr-HR"/>
        </w:rPr>
        <w:t xml:space="preserve"> </w:t>
      </w:r>
      <w:r w:rsidR="00C1455C">
        <w:rPr>
          <w:rFonts w:ascii="Arial" w:hAnsi="Arial" w:cs="Arial"/>
          <w:lang w:val="hr-HR"/>
        </w:rPr>
        <w:t>braće Radić</w:t>
      </w:r>
      <w:r w:rsidR="00F26DAE">
        <w:rPr>
          <w:rFonts w:ascii="Arial" w:hAnsi="Arial" w:cs="Arial"/>
          <w:lang w:val="hr-HR"/>
        </w:rPr>
        <w:t xml:space="preserve">, </w:t>
      </w:r>
      <w:r>
        <w:rPr>
          <w:rFonts w:ascii="Arial" w:hAnsi="Arial" w:cs="Arial"/>
          <w:lang w:val="hr-HR"/>
        </w:rPr>
        <w:t xml:space="preserve"> (u nastavku: Škola) te propisuje procedura, odnosno način i rokovi praćenja i naplate prihoda i primitaka Škole.</w:t>
      </w:r>
    </w:p>
    <w:p w:rsidR="00B1264F" w:rsidRDefault="00B1264F" w:rsidP="00213EF3">
      <w:pPr>
        <w:jc w:val="both"/>
        <w:rPr>
          <w:rFonts w:ascii="Arial" w:hAnsi="Arial" w:cs="Arial"/>
          <w:lang w:val="hr-HR"/>
        </w:rPr>
      </w:pPr>
    </w:p>
    <w:p w:rsidR="00B1264F" w:rsidRDefault="00B1264F" w:rsidP="00213EF3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Prihodi koje Škola naplaćuje su vlastiti prihodi od davanja na korištenje prostora.</w:t>
      </w:r>
    </w:p>
    <w:p w:rsidR="00B1264F" w:rsidRDefault="00B1264F" w:rsidP="00213EF3">
      <w:pPr>
        <w:jc w:val="both"/>
        <w:rPr>
          <w:rFonts w:ascii="Arial" w:hAnsi="Arial" w:cs="Arial"/>
          <w:lang w:val="hr-HR"/>
        </w:rPr>
      </w:pPr>
    </w:p>
    <w:p w:rsidR="00B1264F" w:rsidRDefault="00B1264F" w:rsidP="00213EF3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Ako Škola ugovori zakup prostora u vrijednosti većoj od 20.000,00 kuna (dvadesettisuća kuna) godišnje, s kupcem ugovara instrument osiguranja plaćanja.</w:t>
      </w:r>
    </w:p>
    <w:p w:rsidR="00B1264F" w:rsidRDefault="00B1264F" w:rsidP="00213EF3">
      <w:pPr>
        <w:jc w:val="both"/>
        <w:rPr>
          <w:rFonts w:ascii="Arial" w:hAnsi="Arial" w:cs="Arial"/>
          <w:lang w:val="hr-HR"/>
        </w:rPr>
      </w:pPr>
    </w:p>
    <w:p w:rsidR="00B1264F" w:rsidRDefault="00B1264F" w:rsidP="00813735">
      <w:pPr>
        <w:jc w:val="center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Članak 2.</w:t>
      </w:r>
    </w:p>
    <w:p w:rsidR="00B1264F" w:rsidRDefault="00B1264F" w:rsidP="00213EF3">
      <w:pPr>
        <w:jc w:val="both"/>
        <w:rPr>
          <w:rFonts w:ascii="Arial" w:hAnsi="Arial" w:cs="Arial"/>
          <w:lang w:val="hr-HR"/>
        </w:rPr>
      </w:pPr>
    </w:p>
    <w:p w:rsidR="00B1264F" w:rsidRDefault="00B1264F" w:rsidP="00213EF3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Procedura iz članka 1. izvodi se po sljedećem postupku, osim ako posebnim propisom nije drugačije određeno:</w:t>
      </w:r>
    </w:p>
    <w:p w:rsidR="00B1264F" w:rsidRDefault="00B1264F" w:rsidP="00213EF3">
      <w:pPr>
        <w:jc w:val="both"/>
        <w:rPr>
          <w:rFonts w:ascii="Arial" w:hAnsi="Arial" w:cs="Arial"/>
          <w:lang w:val="hr-HR"/>
        </w:rPr>
      </w:pPr>
    </w:p>
    <w:tbl>
      <w:tblPr>
        <w:tblW w:w="52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9"/>
        <w:gridCol w:w="3062"/>
        <w:gridCol w:w="1798"/>
        <w:gridCol w:w="1980"/>
        <w:gridCol w:w="1379"/>
      </w:tblGrid>
      <w:tr w:rsidR="00C5070C" w:rsidRPr="00D72F81" w:rsidTr="00D72F81">
        <w:tc>
          <w:tcPr>
            <w:tcW w:w="547" w:type="pct"/>
            <w:shd w:val="clear" w:color="auto" w:fill="auto"/>
          </w:tcPr>
          <w:p w:rsidR="00C5070C" w:rsidRPr="00D72F81" w:rsidRDefault="00C5070C" w:rsidP="00D72F81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72F81">
              <w:rPr>
                <w:rFonts w:ascii="Arial" w:hAnsi="Arial" w:cs="Arial"/>
                <w:sz w:val="20"/>
                <w:szCs w:val="20"/>
                <w:lang w:val="hr-HR"/>
              </w:rPr>
              <w:t>Redni</w:t>
            </w:r>
          </w:p>
          <w:p w:rsidR="00C5070C" w:rsidRPr="00D72F81" w:rsidRDefault="00C5070C" w:rsidP="00D72F81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72F81">
              <w:rPr>
                <w:rFonts w:ascii="Arial" w:hAnsi="Arial" w:cs="Arial"/>
                <w:sz w:val="20"/>
                <w:szCs w:val="20"/>
                <w:lang w:val="hr-HR"/>
              </w:rPr>
              <w:t>broj</w:t>
            </w:r>
          </w:p>
        </w:tc>
        <w:tc>
          <w:tcPr>
            <w:tcW w:w="1659" w:type="pct"/>
            <w:shd w:val="clear" w:color="auto" w:fill="auto"/>
          </w:tcPr>
          <w:p w:rsidR="00C5070C" w:rsidRPr="00D72F81" w:rsidRDefault="00C5070C" w:rsidP="00D72F81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72F81">
              <w:rPr>
                <w:rFonts w:ascii="Arial" w:hAnsi="Arial" w:cs="Arial"/>
                <w:sz w:val="20"/>
                <w:szCs w:val="20"/>
                <w:lang w:val="hr-HR"/>
              </w:rPr>
              <w:t>AKTIVNOST</w:t>
            </w:r>
          </w:p>
        </w:tc>
        <w:tc>
          <w:tcPr>
            <w:tcW w:w="974" w:type="pct"/>
            <w:shd w:val="clear" w:color="auto" w:fill="auto"/>
          </w:tcPr>
          <w:p w:rsidR="00C5070C" w:rsidRPr="00D72F81" w:rsidRDefault="00C5070C" w:rsidP="00D72F81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72F81">
              <w:rPr>
                <w:rFonts w:ascii="Arial" w:hAnsi="Arial" w:cs="Arial"/>
                <w:sz w:val="20"/>
                <w:szCs w:val="20"/>
                <w:lang w:val="hr-HR"/>
              </w:rPr>
              <w:t>NADLEŽNOST</w:t>
            </w:r>
          </w:p>
        </w:tc>
        <w:tc>
          <w:tcPr>
            <w:tcW w:w="1073" w:type="pct"/>
            <w:shd w:val="clear" w:color="auto" w:fill="auto"/>
          </w:tcPr>
          <w:p w:rsidR="00C5070C" w:rsidRPr="00D72F81" w:rsidRDefault="00C5070C" w:rsidP="00D72F81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72F81">
              <w:rPr>
                <w:rFonts w:ascii="Arial" w:hAnsi="Arial" w:cs="Arial"/>
                <w:sz w:val="20"/>
                <w:szCs w:val="20"/>
                <w:lang w:val="hr-HR"/>
              </w:rPr>
              <w:t>DOKUMENT</w:t>
            </w:r>
          </w:p>
        </w:tc>
        <w:tc>
          <w:tcPr>
            <w:tcW w:w="747" w:type="pct"/>
            <w:shd w:val="clear" w:color="auto" w:fill="auto"/>
          </w:tcPr>
          <w:p w:rsidR="00C5070C" w:rsidRPr="00D72F81" w:rsidRDefault="00C5070C" w:rsidP="00D72F81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72F81">
              <w:rPr>
                <w:rFonts w:ascii="Arial" w:hAnsi="Arial" w:cs="Arial"/>
                <w:sz w:val="20"/>
                <w:szCs w:val="20"/>
                <w:lang w:val="hr-HR"/>
              </w:rPr>
              <w:t>ROK</w:t>
            </w:r>
          </w:p>
        </w:tc>
      </w:tr>
      <w:tr w:rsidR="00C5070C" w:rsidRPr="00D72F81" w:rsidTr="00D72F81">
        <w:tc>
          <w:tcPr>
            <w:tcW w:w="547" w:type="pct"/>
            <w:shd w:val="clear" w:color="auto" w:fill="auto"/>
          </w:tcPr>
          <w:p w:rsidR="00C5070C" w:rsidRPr="00D72F81" w:rsidRDefault="00C5070C" w:rsidP="00D72F81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hr-HR"/>
              </w:rPr>
            </w:pPr>
            <w:r w:rsidRPr="00D72F81">
              <w:rPr>
                <w:rFonts w:ascii="Arial" w:hAnsi="Arial" w:cs="Arial"/>
                <w:i/>
                <w:sz w:val="20"/>
                <w:szCs w:val="20"/>
                <w:lang w:val="hr-HR"/>
              </w:rPr>
              <w:t>1</w:t>
            </w:r>
          </w:p>
        </w:tc>
        <w:tc>
          <w:tcPr>
            <w:tcW w:w="1659" w:type="pct"/>
            <w:shd w:val="clear" w:color="auto" w:fill="auto"/>
          </w:tcPr>
          <w:p w:rsidR="00C5070C" w:rsidRPr="00D72F81" w:rsidRDefault="00C5070C" w:rsidP="00D72F81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hr-HR"/>
              </w:rPr>
            </w:pPr>
            <w:r w:rsidRPr="00D72F81">
              <w:rPr>
                <w:rFonts w:ascii="Arial" w:hAnsi="Arial" w:cs="Arial"/>
                <w:i/>
                <w:sz w:val="20"/>
                <w:szCs w:val="20"/>
                <w:lang w:val="hr-HR"/>
              </w:rPr>
              <w:t>2</w:t>
            </w:r>
          </w:p>
        </w:tc>
        <w:tc>
          <w:tcPr>
            <w:tcW w:w="974" w:type="pct"/>
            <w:shd w:val="clear" w:color="auto" w:fill="auto"/>
          </w:tcPr>
          <w:p w:rsidR="00C5070C" w:rsidRPr="00D72F81" w:rsidRDefault="00C5070C" w:rsidP="00D72F81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hr-HR"/>
              </w:rPr>
            </w:pPr>
            <w:r w:rsidRPr="00D72F81">
              <w:rPr>
                <w:rFonts w:ascii="Arial" w:hAnsi="Arial" w:cs="Arial"/>
                <w:i/>
                <w:sz w:val="20"/>
                <w:szCs w:val="20"/>
                <w:lang w:val="hr-HR"/>
              </w:rPr>
              <w:t>3</w:t>
            </w:r>
          </w:p>
        </w:tc>
        <w:tc>
          <w:tcPr>
            <w:tcW w:w="1073" w:type="pct"/>
            <w:shd w:val="clear" w:color="auto" w:fill="auto"/>
          </w:tcPr>
          <w:p w:rsidR="00C5070C" w:rsidRPr="00D72F81" w:rsidRDefault="00C5070C" w:rsidP="00D72F81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hr-HR"/>
              </w:rPr>
            </w:pPr>
            <w:r w:rsidRPr="00D72F81">
              <w:rPr>
                <w:rFonts w:ascii="Arial" w:hAnsi="Arial" w:cs="Arial"/>
                <w:i/>
                <w:sz w:val="20"/>
                <w:szCs w:val="20"/>
                <w:lang w:val="hr-HR"/>
              </w:rPr>
              <w:t>4</w:t>
            </w:r>
          </w:p>
        </w:tc>
        <w:tc>
          <w:tcPr>
            <w:tcW w:w="747" w:type="pct"/>
            <w:shd w:val="clear" w:color="auto" w:fill="auto"/>
          </w:tcPr>
          <w:p w:rsidR="00C5070C" w:rsidRPr="00D72F81" w:rsidRDefault="00C5070C" w:rsidP="00D72F81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hr-HR"/>
              </w:rPr>
            </w:pPr>
            <w:r w:rsidRPr="00D72F81">
              <w:rPr>
                <w:rFonts w:ascii="Arial" w:hAnsi="Arial" w:cs="Arial"/>
                <w:i/>
                <w:sz w:val="20"/>
                <w:szCs w:val="20"/>
                <w:lang w:val="hr-HR"/>
              </w:rPr>
              <w:t>5</w:t>
            </w:r>
          </w:p>
        </w:tc>
      </w:tr>
      <w:tr w:rsidR="00C5070C" w:rsidRPr="00D72F81" w:rsidTr="00D72F81">
        <w:tc>
          <w:tcPr>
            <w:tcW w:w="547" w:type="pct"/>
            <w:shd w:val="clear" w:color="auto" w:fill="auto"/>
          </w:tcPr>
          <w:p w:rsidR="00C5070C" w:rsidRPr="00D72F81" w:rsidRDefault="00F26DAE" w:rsidP="00D72F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1</w:t>
            </w:r>
            <w:r w:rsidR="00C5070C" w:rsidRPr="00D72F81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1659" w:type="pct"/>
            <w:shd w:val="clear" w:color="auto" w:fill="auto"/>
          </w:tcPr>
          <w:p w:rsidR="00C5070C" w:rsidRPr="00D72F81" w:rsidRDefault="00C5070C" w:rsidP="00D72F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Izdavanje/izrada računa</w:t>
            </w:r>
          </w:p>
        </w:tc>
        <w:tc>
          <w:tcPr>
            <w:tcW w:w="974" w:type="pct"/>
            <w:shd w:val="clear" w:color="auto" w:fill="auto"/>
          </w:tcPr>
          <w:p w:rsidR="00C5070C" w:rsidRPr="00D72F81" w:rsidRDefault="00CF290F" w:rsidP="00D72F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Računovodstvo</w:t>
            </w:r>
          </w:p>
        </w:tc>
        <w:tc>
          <w:tcPr>
            <w:tcW w:w="1073" w:type="pct"/>
            <w:shd w:val="clear" w:color="auto" w:fill="auto"/>
          </w:tcPr>
          <w:p w:rsidR="00C5070C" w:rsidRPr="00D72F81" w:rsidRDefault="00CF290F" w:rsidP="00D72F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Račun</w:t>
            </w:r>
          </w:p>
        </w:tc>
        <w:tc>
          <w:tcPr>
            <w:tcW w:w="747" w:type="pct"/>
            <w:shd w:val="clear" w:color="auto" w:fill="auto"/>
          </w:tcPr>
          <w:p w:rsidR="00C5070C" w:rsidRPr="00D72F81" w:rsidRDefault="00CF290F" w:rsidP="00D72F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Tijekom godine</w:t>
            </w:r>
          </w:p>
        </w:tc>
      </w:tr>
      <w:tr w:rsidR="00C5070C" w:rsidRPr="00D72F81" w:rsidTr="00D72F81">
        <w:tc>
          <w:tcPr>
            <w:tcW w:w="547" w:type="pct"/>
            <w:shd w:val="clear" w:color="auto" w:fill="auto"/>
          </w:tcPr>
          <w:p w:rsidR="00C5070C" w:rsidRPr="00D72F81" w:rsidRDefault="00F26DAE" w:rsidP="00D72F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2</w:t>
            </w:r>
            <w:r w:rsidR="00C5070C" w:rsidRPr="00D72F81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1659" w:type="pct"/>
            <w:shd w:val="clear" w:color="auto" w:fill="auto"/>
          </w:tcPr>
          <w:p w:rsidR="00C5070C" w:rsidRPr="00D72F81" w:rsidRDefault="00C5070C" w:rsidP="00D72F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Ovjera i potpis računa</w:t>
            </w:r>
          </w:p>
        </w:tc>
        <w:tc>
          <w:tcPr>
            <w:tcW w:w="974" w:type="pct"/>
            <w:shd w:val="clear" w:color="auto" w:fill="auto"/>
          </w:tcPr>
          <w:p w:rsidR="00C5070C" w:rsidRPr="00D72F81" w:rsidRDefault="00CF290F" w:rsidP="00D72F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Ravnatelj</w:t>
            </w:r>
          </w:p>
        </w:tc>
        <w:tc>
          <w:tcPr>
            <w:tcW w:w="1073" w:type="pct"/>
            <w:shd w:val="clear" w:color="auto" w:fill="auto"/>
          </w:tcPr>
          <w:p w:rsidR="00C5070C" w:rsidRPr="00D72F81" w:rsidRDefault="00CF290F" w:rsidP="00D72F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Račun</w:t>
            </w:r>
          </w:p>
        </w:tc>
        <w:tc>
          <w:tcPr>
            <w:tcW w:w="747" w:type="pct"/>
            <w:shd w:val="clear" w:color="auto" w:fill="auto"/>
          </w:tcPr>
          <w:p w:rsidR="00C5070C" w:rsidRPr="00D72F81" w:rsidRDefault="00CF290F" w:rsidP="00D72F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2 dana od izrade računa</w:t>
            </w:r>
          </w:p>
        </w:tc>
      </w:tr>
      <w:tr w:rsidR="00C5070C" w:rsidRPr="00D72F81" w:rsidTr="00D72F81">
        <w:tc>
          <w:tcPr>
            <w:tcW w:w="547" w:type="pct"/>
            <w:shd w:val="clear" w:color="auto" w:fill="auto"/>
          </w:tcPr>
          <w:p w:rsidR="00C5070C" w:rsidRPr="00D72F81" w:rsidRDefault="00F26DAE" w:rsidP="00D72F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3</w:t>
            </w:r>
            <w:r w:rsidR="00C5070C" w:rsidRPr="00D72F81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1659" w:type="pct"/>
            <w:shd w:val="clear" w:color="auto" w:fill="auto"/>
          </w:tcPr>
          <w:p w:rsidR="00C5070C" w:rsidRPr="00D72F81" w:rsidRDefault="00C5070C" w:rsidP="00D72F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Slanje izlaznog računa</w:t>
            </w:r>
          </w:p>
        </w:tc>
        <w:tc>
          <w:tcPr>
            <w:tcW w:w="974" w:type="pct"/>
            <w:shd w:val="clear" w:color="auto" w:fill="auto"/>
          </w:tcPr>
          <w:p w:rsidR="00C5070C" w:rsidRPr="00D72F81" w:rsidRDefault="00CF290F" w:rsidP="00D72F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Tajništvo</w:t>
            </w:r>
          </w:p>
        </w:tc>
        <w:tc>
          <w:tcPr>
            <w:tcW w:w="1073" w:type="pct"/>
            <w:shd w:val="clear" w:color="auto" w:fill="auto"/>
          </w:tcPr>
          <w:p w:rsidR="00C5070C" w:rsidRPr="00D72F81" w:rsidRDefault="00CF290F" w:rsidP="00CF290F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Knjiga izlazne pošte</w:t>
            </w:r>
          </w:p>
        </w:tc>
        <w:tc>
          <w:tcPr>
            <w:tcW w:w="747" w:type="pct"/>
            <w:shd w:val="clear" w:color="auto" w:fill="auto"/>
          </w:tcPr>
          <w:p w:rsidR="00C5070C" w:rsidRPr="00D72F81" w:rsidRDefault="00CF290F" w:rsidP="00D72F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2 dana nakon ovjere</w:t>
            </w:r>
          </w:p>
        </w:tc>
      </w:tr>
      <w:tr w:rsidR="00C5070C" w:rsidRPr="00D72F81" w:rsidTr="00D72F81">
        <w:tc>
          <w:tcPr>
            <w:tcW w:w="547" w:type="pct"/>
            <w:shd w:val="clear" w:color="auto" w:fill="auto"/>
          </w:tcPr>
          <w:p w:rsidR="00C5070C" w:rsidRPr="00D72F81" w:rsidRDefault="00F26DAE" w:rsidP="00D72F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4</w:t>
            </w:r>
            <w:r w:rsidR="00C5070C" w:rsidRPr="00D72F81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1659" w:type="pct"/>
            <w:shd w:val="clear" w:color="auto" w:fill="auto"/>
          </w:tcPr>
          <w:p w:rsidR="00C5070C" w:rsidRPr="00D72F81" w:rsidRDefault="00C5070C" w:rsidP="00D72F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Unos podatka u sustav (knjiženje)</w:t>
            </w:r>
          </w:p>
        </w:tc>
        <w:tc>
          <w:tcPr>
            <w:tcW w:w="974" w:type="pct"/>
            <w:shd w:val="clear" w:color="auto" w:fill="auto"/>
          </w:tcPr>
          <w:p w:rsidR="00C5070C" w:rsidRPr="00D72F81" w:rsidRDefault="00CF290F" w:rsidP="00D72F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Računovodstvo</w:t>
            </w:r>
          </w:p>
        </w:tc>
        <w:tc>
          <w:tcPr>
            <w:tcW w:w="1073" w:type="pct"/>
            <w:shd w:val="clear" w:color="auto" w:fill="auto"/>
          </w:tcPr>
          <w:p w:rsidR="00C5070C" w:rsidRPr="00D72F81" w:rsidRDefault="00CF290F" w:rsidP="00CF290F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Knjiga izlaznih računa, Glavna knjiga</w:t>
            </w:r>
          </w:p>
        </w:tc>
        <w:tc>
          <w:tcPr>
            <w:tcW w:w="747" w:type="pct"/>
            <w:shd w:val="clear" w:color="auto" w:fill="auto"/>
          </w:tcPr>
          <w:p w:rsidR="00C5070C" w:rsidRPr="00D72F81" w:rsidRDefault="00CF290F" w:rsidP="00CF290F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Unutar mjeseca na koji se račun odnosi</w:t>
            </w:r>
          </w:p>
        </w:tc>
      </w:tr>
      <w:tr w:rsidR="00813735" w:rsidRPr="00D72F81" w:rsidTr="00D72F81">
        <w:tc>
          <w:tcPr>
            <w:tcW w:w="547" w:type="pct"/>
            <w:shd w:val="clear" w:color="auto" w:fill="auto"/>
          </w:tcPr>
          <w:p w:rsidR="00813735" w:rsidRPr="00D72F81" w:rsidRDefault="00813735" w:rsidP="00D72F81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hr-HR"/>
              </w:rPr>
            </w:pPr>
            <w:r w:rsidRPr="00D72F81">
              <w:rPr>
                <w:rFonts w:ascii="Arial" w:hAnsi="Arial" w:cs="Arial"/>
                <w:i/>
                <w:sz w:val="20"/>
                <w:szCs w:val="20"/>
                <w:lang w:val="hr-HR"/>
              </w:rPr>
              <w:t>1</w:t>
            </w:r>
          </w:p>
        </w:tc>
        <w:tc>
          <w:tcPr>
            <w:tcW w:w="1659" w:type="pct"/>
            <w:shd w:val="clear" w:color="auto" w:fill="auto"/>
          </w:tcPr>
          <w:p w:rsidR="00813735" w:rsidRPr="00D72F81" w:rsidRDefault="00813735" w:rsidP="00D72F81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hr-HR"/>
              </w:rPr>
            </w:pPr>
            <w:r w:rsidRPr="00D72F81">
              <w:rPr>
                <w:rFonts w:ascii="Arial" w:hAnsi="Arial" w:cs="Arial"/>
                <w:i/>
                <w:sz w:val="20"/>
                <w:szCs w:val="20"/>
                <w:lang w:val="hr-HR"/>
              </w:rPr>
              <w:t>2</w:t>
            </w:r>
          </w:p>
        </w:tc>
        <w:tc>
          <w:tcPr>
            <w:tcW w:w="974" w:type="pct"/>
            <w:shd w:val="clear" w:color="auto" w:fill="auto"/>
          </w:tcPr>
          <w:p w:rsidR="00813735" w:rsidRPr="00D72F81" w:rsidRDefault="00813735" w:rsidP="00D72F81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hr-HR"/>
              </w:rPr>
            </w:pPr>
            <w:r w:rsidRPr="00D72F81">
              <w:rPr>
                <w:rFonts w:ascii="Arial" w:hAnsi="Arial" w:cs="Arial"/>
                <w:i/>
                <w:sz w:val="20"/>
                <w:szCs w:val="20"/>
                <w:lang w:val="hr-HR"/>
              </w:rPr>
              <w:t>3</w:t>
            </w:r>
          </w:p>
        </w:tc>
        <w:tc>
          <w:tcPr>
            <w:tcW w:w="1073" w:type="pct"/>
            <w:shd w:val="clear" w:color="auto" w:fill="auto"/>
          </w:tcPr>
          <w:p w:rsidR="00813735" w:rsidRPr="00D72F81" w:rsidRDefault="00813735" w:rsidP="00D72F81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hr-HR"/>
              </w:rPr>
            </w:pPr>
            <w:r w:rsidRPr="00D72F81">
              <w:rPr>
                <w:rFonts w:ascii="Arial" w:hAnsi="Arial" w:cs="Arial"/>
                <w:i/>
                <w:sz w:val="20"/>
                <w:szCs w:val="20"/>
                <w:lang w:val="hr-HR"/>
              </w:rPr>
              <w:t>4</w:t>
            </w:r>
          </w:p>
        </w:tc>
        <w:tc>
          <w:tcPr>
            <w:tcW w:w="747" w:type="pct"/>
            <w:shd w:val="clear" w:color="auto" w:fill="auto"/>
          </w:tcPr>
          <w:p w:rsidR="00813735" w:rsidRPr="00D72F81" w:rsidRDefault="00813735" w:rsidP="00D72F81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hr-HR"/>
              </w:rPr>
            </w:pPr>
            <w:r w:rsidRPr="00D72F81">
              <w:rPr>
                <w:rFonts w:ascii="Arial" w:hAnsi="Arial" w:cs="Arial"/>
                <w:i/>
                <w:sz w:val="20"/>
                <w:szCs w:val="20"/>
                <w:lang w:val="hr-HR"/>
              </w:rPr>
              <w:t>5</w:t>
            </w:r>
          </w:p>
        </w:tc>
      </w:tr>
      <w:tr w:rsidR="00C5070C" w:rsidRPr="00D72F81" w:rsidTr="00D72F81">
        <w:tc>
          <w:tcPr>
            <w:tcW w:w="547" w:type="pct"/>
            <w:shd w:val="clear" w:color="auto" w:fill="auto"/>
          </w:tcPr>
          <w:p w:rsidR="00C5070C" w:rsidRPr="00D72F81" w:rsidRDefault="00F26DAE" w:rsidP="00D72F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5</w:t>
            </w:r>
            <w:r w:rsidR="00C5070C" w:rsidRPr="00D72F81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1659" w:type="pct"/>
            <w:shd w:val="clear" w:color="auto" w:fill="auto"/>
          </w:tcPr>
          <w:p w:rsidR="00C5070C" w:rsidRPr="00D72F81" w:rsidRDefault="00C5070C" w:rsidP="00D72F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 xml:space="preserve">Evidentiranje naplaćenih </w:t>
            </w: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lastRenderedPageBreak/>
              <w:t>prihoda</w:t>
            </w:r>
          </w:p>
        </w:tc>
        <w:tc>
          <w:tcPr>
            <w:tcW w:w="974" w:type="pct"/>
            <w:shd w:val="clear" w:color="auto" w:fill="auto"/>
          </w:tcPr>
          <w:p w:rsidR="00C5070C" w:rsidRPr="00D72F81" w:rsidRDefault="00CF290F" w:rsidP="00D72F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lastRenderedPageBreak/>
              <w:t>Računovodstvo</w:t>
            </w:r>
          </w:p>
        </w:tc>
        <w:tc>
          <w:tcPr>
            <w:tcW w:w="1073" w:type="pct"/>
            <w:shd w:val="clear" w:color="auto" w:fill="auto"/>
          </w:tcPr>
          <w:p w:rsidR="00C5070C" w:rsidRPr="00D72F81" w:rsidRDefault="00CF290F" w:rsidP="00CF290F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 xml:space="preserve">Knjiga izlaznih </w:t>
            </w: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lastRenderedPageBreak/>
              <w:t>računa, Glavna knjiga</w:t>
            </w:r>
          </w:p>
        </w:tc>
        <w:tc>
          <w:tcPr>
            <w:tcW w:w="747" w:type="pct"/>
            <w:shd w:val="clear" w:color="auto" w:fill="auto"/>
          </w:tcPr>
          <w:p w:rsidR="00C5070C" w:rsidRPr="00D72F81" w:rsidRDefault="00CF290F" w:rsidP="00D72F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lastRenderedPageBreak/>
              <w:t>Tjedno</w:t>
            </w:r>
          </w:p>
        </w:tc>
      </w:tr>
      <w:tr w:rsidR="00C5070C" w:rsidRPr="00D72F81" w:rsidTr="00D72F81">
        <w:tc>
          <w:tcPr>
            <w:tcW w:w="547" w:type="pct"/>
            <w:shd w:val="clear" w:color="auto" w:fill="auto"/>
          </w:tcPr>
          <w:p w:rsidR="00C5070C" w:rsidRPr="00D72F81" w:rsidRDefault="00F26DAE" w:rsidP="00D72F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lastRenderedPageBreak/>
              <w:t>6</w:t>
            </w:r>
            <w:r w:rsidR="00C5070C" w:rsidRPr="00D72F81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1659" w:type="pct"/>
            <w:shd w:val="clear" w:color="auto" w:fill="auto"/>
          </w:tcPr>
          <w:p w:rsidR="00C5070C" w:rsidRPr="00D72F81" w:rsidRDefault="00C5070C" w:rsidP="00D72F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Praćenje naplate prihoda (analitika)</w:t>
            </w:r>
          </w:p>
        </w:tc>
        <w:tc>
          <w:tcPr>
            <w:tcW w:w="974" w:type="pct"/>
            <w:shd w:val="clear" w:color="auto" w:fill="auto"/>
          </w:tcPr>
          <w:p w:rsidR="00C5070C" w:rsidRPr="00D72F81" w:rsidRDefault="00CF290F" w:rsidP="00D72F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Računovodstvo</w:t>
            </w:r>
          </w:p>
        </w:tc>
        <w:tc>
          <w:tcPr>
            <w:tcW w:w="1073" w:type="pct"/>
            <w:shd w:val="clear" w:color="auto" w:fill="auto"/>
          </w:tcPr>
          <w:p w:rsidR="00C5070C" w:rsidRPr="00D72F81" w:rsidRDefault="00CF290F" w:rsidP="00CF290F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Izvadak po poslovnom računu</w:t>
            </w:r>
          </w:p>
        </w:tc>
        <w:tc>
          <w:tcPr>
            <w:tcW w:w="747" w:type="pct"/>
            <w:shd w:val="clear" w:color="auto" w:fill="auto"/>
          </w:tcPr>
          <w:p w:rsidR="00C5070C" w:rsidRPr="00D72F81" w:rsidRDefault="00CF290F" w:rsidP="00D72F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Tjedno</w:t>
            </w:r>
          </w:p>
        </w:tc>
      </w:tr>
      <w:tr w:rsidR="00C5070C" w:rsidRPr="00D72F81" w:rsidTr="00D72F81">
        <w:tc>
          <w:tcPr>
            <w:tcW w:w="547" w:type="pct"/>
            <w:shd w:val="clear" w:color="auto" w:fill="auto"/>
          </w:tcPr>
          <w:p w:rsidR="00C5070C" w:rsidRPr="00D72F81" w:rsidRDefault="00F26DAE" w:rsidP="00D72F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7</w:t>
            </w:r>
            <w:r w:rsidR="00C5070C" w:rsidRPr="00D72F81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1659" w:type="pct"/>
            <w:shd w:val="clear" w:color="auto" w:fill="auto"/>
          </w:tcPr>
          <w:p w:rsidR="00C5070C" w:rsidRPr="00D72F81" w:rsidRDefault="00C5070C" w:rsidP="00C5070C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 xml:space="preserve">Utvrđivanje stanja dospjelih i </w:t>
            </w:r>
            <w:r w:rsidR="00CF290F" w:rsidRPr="00D72F81">
              <w:rPr>
                <w:rFonts w:ascii="Arial" w:hAnsi="Arial" w:cs="Arial"/>
                <w:sz w:val="22"/>
                <w:szCs w:val="22"/>
                <w:lang w:val="hr-HR"/>
              </w:rPr>
              <w:t>nenaplaćenih potraživanja/prihoda</w:t>
            </w:r>
          </w:p>
        </w:tc>
        <w:tc>
          <w:tcPr>
            <w:tcW w:w="974" w:type="pct"/>
            <w:shd w:val="clear" w:color="auto" w:fill="auto"/>
          </w:tcPr>
          <w:p w:rsidR="00C5070C" w:rsidRPr="00D72F81" w:rsidRDefault="00CF290F" w:rsidP="00D72F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Računovodstvo</w:t>
            </w:r>
          </w:p>
        </w:tc>
        <w:tc>
          <w:tcPr>
            <w:tcW w:w="1073" w:type="pct"/>
            <w:shd w:val="clear" w:color="auto" w:fill="auto"/>
          </w:tcPr>
          <w:p w:rsidR="00C5070C" w:rsidRPr="00D72F81" w:rsidRDefault="00CF290F" w:rsidP="00CF290F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Izvod otvorenih stavki</w:t>
            </w:r>
          </w:p>
        </w:tc>
        <w:tc>
          <w:tcPr>
            <w:tcW w:w="747" w:type="pct"/>
            <w:shd w:val="clear" w:color="auto" w:fill="auto"/>
          </w:tcPr>
          <w:p w:rsidR="00C5070C" w:rsidRPr="00D72F81" w:rsidRDefault="00CF290F" w:rsidP="00D72F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Mjesečno</w:t>
            </w:r>
          </w:p>
        </w:tc>
      </w:tr>
      <w:tr w:rsidR="00C5070C" w:rsidRPr="00D72F81" w:rsidTr="00D72F81">
        <w:tc>
          <w:tcPr>
            <w:tcW w:w="547" w:type="pct"/>
            <w:shd w:val="clear" w:color="auto" w:fill="auto"/>
          </w:tcPr>
          <w:p w:rsidR="00C5070C" w:rsidRPr="00D72F81" w:rsidRDefault="00F26DAE" w:rsidP="00D72F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8</w:t>
            </w:r>
            <w:r w:rsidR="00C5070C" w:rsidRPr="00D72F81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1659" w:type="pct"/>
            <w:shd w:val="clear" w:color="auto" w:fill="auto"/>
          </w:tcPr>
          <w:p w:rsidR="00C5070C" w:rsidRPr="00D72F81" w:rsidRDefault="00CF290F" w:rsidP="00D72F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Upozoravanje i izdavanje opomena i opomena pred tužbu</w:t>
            </w:r>
          </w:p>
        </w:tc>
        <w:tc>
          <w:tcPr>
            <w:tcW w:w="974" w:type="pct"/>
            <w:shd w:val="clear" w:color="auto" w:fill="auto"/>
          </w:tcPr>
          <w:p w:rsidR="00C5070C" w:rsidRPr="00D72F81" w:rsidRDefault="00CF290F" w:rsidP="00D72F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Računovodstvo</w:t>
            </w:r>
          </w:p>
        </w:tc>
        <w:tc>
          <w:tcPr>
            <w:tcW w:w="1073" w:type="pct"/>
            <w:shd w:val="clear" w:color="auto" w:fill="auto"/>
          </w:tcPr>
          <w:p w:rsidR="00C5070C" w:rsidRPr="00D72F81" w:rsidRDefault="00CF290F" w:rsidP="00CF290F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Opomene i opomene pred tužbu</w:t>
            </w:r>
          </w:p>
        </w:tc>
        <w:tc>
          <w:tcPr>
            <w:tcW w:w="747" w:type="pct"/>
            <w:shd w:val="clear" w:color="auto" w:fill="auto"/>
          </w:tcPr>
          <w:p w:rsidR="00C5070C" w:rsidRPr="00D72F81" w:rsidRDefault="00CF290F" w:rsidP="00D72F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Tijekom godine</w:t>
            </w:r>
          </w:p>
        </w:tc>
      </w:tr>
      <w:tr w:rsidR="00C5070C" w:rsidRPr="00D72F81" w:rsidTr="00D72F81">
        <w:tc>
          <w:tcPr>
            <w:tcW w:w="547" w:type="pct"/>
            <w:shd w:val="clear" w:color="auto" w:fill="auto"/>
          </w:tcPr>
          <w:p w:rsidR="00C5070C" w:rsidRPr="00D72F81" w:rsidRDefault="00F26DAE" w:rsidP="00D72F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9</w:t>
            </w:r>
            <w:r w:rsidR="00C5070C" w:rsidRPr="00D72F81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1659" w:type="pct"/>
            <w:shd w:val="clear" w:color="auto" w:fill="auto"/>
          </w:tcPr>
          <w:p w:rsidR="00C5070C" w:rsidRPr="00D72F81" w:rsidRDefault="00CF290F" w:rsidP="00D72F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Donošenje odluke o prisilnoj naplati</w:t>
            </w:r>
          </w:p>
        </w:tc>
        <w:tc>
          <w:tcPr>
            <w:tcW w:w="974" w:type="pct"/>
            <w:shd w:val="clear" w:color="auto" w:fill="auto"/>
          </w:tcPr>
          <w:p w:rsidR="00C5070C" w:rsidRPr="00D72F81" w:rsidRDefault="00CF290F" w:rsidP="00D72F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Ravnatelj</w:t>
            </w:r>
          </w:p>
        </w:tc>
        <w:tc>
          <w:tcPr>
            <w:tcW w:w="1073" w:type="pct"/>
            <w:shd w:val="clear" w:color="auto" w:fill="auto"/>
          </w:tcPr>
          <w:p w:rsidR="00C5070C" w:rsidRPr="00D72F81" w:rsidRDefault="00CF290F" w:rsidP="00CF290F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Odluka o prisilnoj naplati potraživanja</w:t>
            </w:r>
          </w:p>
        </w:tc>
        <w:tc>
          <w:tcPr>
            <w:tcW w:w="747" w:type="pct"/>
            <w:shd w:val="clear" w:color="auto" w:fill="auto"/>
          </w:tcPr>
          <w:p w:rsidR="00C5070C" w:rsidRPr="00D72F81" w:rsidRDefault="00CF290F" w:rsidP="00D72F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Tijekom godine</w:t>
            </w:r>
          </w:p>
        </w:tc>
      </w:tr>
      <w:tr w:rsidR="00C5070C" w:rsidRPr="00D72F81" w:rsidTr="00D72F81">
        <w:tc>
          <w:tcPr>
            <w:tcW w:w="547" w:type="pct"/>
            <w:shd w:val="clear" w:color="auto" w:fill="auto"/>
          </w:tcPr>
          <w:p w:rsidR="00C5070C" w:rsidRPr="00D72F81" w:rsidRDefault="00C5070C" w:rsidP="00F26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1</w:t>
            </w:r>
            <w:r w:rsidR="00F26DAE">
              <w:rPr>
                <w:rFonts w:ascii="Arial" w:hAnsi="Arial" w:cs="Arial"/>
                <w:sz w:val="22"/>
                <w:szCs w:val="22"/>
                <w:lang w:val="hr-HR"/>
              </w:rPr>
              <w:t>0</w:t>
            </w: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1659" w:type="pct"/>
            <w:shd w:val="clear" w:color="auto" w:fill="auto"/>
          </w:tcPr>
          <w:p w:rsidR="00C5070C" w:rsidRPr="00D72F81" w:rsidRDefault="00CF290F" w:rsidP="00D72F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Ovrha – prisilna naplata potraživanja u skladu s Ovršnim zakonom</w:t>
            </w:r>
          </w:p>
        </w:tc>
        <w:tc>
          <w:tcPr>
            <w:tcW w:w="974" w:type="pct"/>
            <w:shd w:val="clear" w:color="auto" w:fill="auto"/>
          </w:tcPr>
          <w:p w:rsidR="00C5070C" w:rsidRPr="00D72F81" w:rsidRDefault="00CF290F" w:rsidP="00D72F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Tajništvo</w:t>
            </w:r>
          </w:p>
        </w:tc>
        <w:tc>
          <w:tcPr>
            <w:tcW w:w="1073" w:type="pct"/>
            <w:shd w:val="clear" w:color="auto" w:fill="auto"/>
          </w:tcPr>
          <w:p w:rsidR="00C5070C" w:rsidRPr="00D72F81" w:rsidRDefault="00CF290F" w:rsidP="00CF290F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Ovršni postupak kod javnog bilježnika</w:t>
            </w:r>
          </w:p>
        </w:tc>
        <w:tc>
          <w:tcPr>
            <w:tcW w:w="747" w:type="pct"/>
            <w:shd w:val="clear" w:color="auto" w:fill="auto"/>
          </w:tcPr>
          <w:p w:rsidR="00C5070C" w:rsidRPr="00D72F81" w:rsidRDefault="00CF290F" w:rsidP="00CF290F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15 dana nakon donošenja Odluke</w:t>
            </w:r>
          </w:p>
        </w:tc>
      </w:tr>
    </w:tbl>
    <w:p w:rsidR="00C5070C" w:rsidRDefault="00C5070C" w:rsidP="00213EF3">
      <w:pPr>
        <w:jc w:val="both"/>
        <w:rPr>
          <w:rFonts w:ascii="Arial" w:hAnsi="Arial" w:cs="Arial"/>
          <w:lang w:val="hr-HR"/>
        </w:rPr>
      </w:pPr>
    </w:p>
    <w:p w:rsidR="00CF290F" w:rsidRDefault="00CF290F" w:rsidP="00813735">
      <w:pPr>
        <w:jc w:val="center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Članak 3.</w:t>
      </w:r>
    </w:p>
    <w:p w:rsidR="00CF290F" w:rsidRDefault="00CF290F" w:rsidP="00213EF3">
      <w:pPr>
        <w:jc w:val="both"/>
        <w:rPr>
          <w:rFonts w:ascii="Arial" w:hAnsi="Arial" w:cs="Arial"/>
          <w:lang w:val="hr-HR"/>
        </w:rPr>
      </w:pPr>
    </w:p>
    <w:p w:rsidR="00CF290F" w:rsidRDefault="00CF290F" w:rsidP="00213EF3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Uvodi se redoviti sustav opominjanja po osnovi prihoda</w:t>
      </w:r>
      <w:r w:rsidR="001742BA">
        <w:rPr>
          <w:rFonts w:ascii="Arial" w:hAnsi="Arial" w:cs="Arial"/>
          <w:lang w:val="hr-HR"/>
        </w:rPr>
        <w:t xml:space="preserve"> koje određeni dužnik ima prema Školi.</w:t>
      </w:r>
    </w:p>
    <w:p w:rsidR="001742BA" w:rsidRDefault="001742BA" w:rsidP="00213EF3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Tijekom narednih 30 dana računovodstvo nadzire naplatu prihoda po opomenama.</w:t>
      </w:r>
    </w:p>
    <w:p w:rsidR="001742BA" w:rsidRDefault="001742BA" w:rsidP="00213EF3">
      <w:pPr>
        <w:jc w:val="both"/>
        <w:rPr>
          <w:rFonts w:ascii="Arial" w:hAnsi="Arial" w:cs="Arial"/>
          <w:lang w:val="hr-HR"/>
        </w:rPr>
      </w:pPr>
    </w:p>
    <w:p w:rsidR="001742BA" w:rsidRDefault="001742BA" w:rsidP="00813735">
      <w:pPr>
        <w:jc w:val="center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Članak 4.</w:t>
      </w:r>
    </w:p>
    <w:p w:rsidR="001742BA" w:rsidRDefault="001742BA" w:rsidP="00213EF3">
      <w:pPr>
        <w:jc w:val="both"/>
        <w:rPr>
          <w:rFonts w:ascii="Arial" w:hAnsi="Arial" w:cs="Arial"/>
          <w:lang w:val="hr-HR"/>
        </w:rPr>
      </w:pPr>
    </w:p>
    <w:p w:rsidR="001742BA" w:rsidRDefault="001742BA" w:rsidP="00213EF3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Nakon što u roku 30 dana nije naplaćen dug za koji je poslana opomena, računovodstvo o tom obavještava ravnatelja koji donosi Odluku o prisilnoj naplati potraživanja te se kreće u ovršni postupak kod javnog bilježnika.</w:t>
      </w:r>
    </w:p>
    <w:p w:rsidR="001742BA" w:rsidRDefault="001742BA" w:rsidP="00213EF3">
      <w:pPr>
        <w:jc w:val="both"/>
        <w:rPr>
          <w:rFonts w:ascii="Arial" w:hAnsi="Arial" w:cs="Arial"/>
          <w:lang w:val="hr-HR"/>
        </w:rPr>
      </w:pPr>
    </w:p>
    <w:p w:rsidR="001742BA" w:rsidRDefault="001742BA" w:rsidP="00213EF3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Ovršni postupak se pokreće za dugovanja veća od 500,00 (petstokuna) po jednom dužniku.</w:t>
      </w:r>
    </w:p>
    <w:p w:rsidR="001742BA" w:rsidRDefault="001742BA" w:rsidP="00213EF3">
      <w:pPr>
        <w:jc w:val="both"/>
        <w:rPr>
          <w:rFonts w:ascii="Arial" w:hAnsi="Arial" w:cs="Arial"/>
          <w:lang w:val="hr-HR"/>
        </w:rPr>
      </w:pPr>
    </w:p>
    <w:p w:rsidR="001742BA" w:rsidRDefault="001742BA" w:rsidP="00213EF3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Procedura iz stavka 1. Izvodi se po sljedećem postupku:</w:t>
      </w:r>
    </w:p>
    <w:p w:rsidR="001742BA" w:rsidRDefault="001742BA" w:rsidP="00213EF3">
      <w:pPr>
        <w:jc w:val="both"/>
        <w:rPr>
          <w:rFonts w:ascii="Arial" w:hAnsi="Arial" w:cs="Arial"/>
          <w:lang w:val="hr-HR"/>
        </w:rPr>
      </w:pPr>
    </w:p>
    <w:tbl>
      <w:tblPr>
        <w:tblW w:w="52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2349"/>
        <w:gridCol w:w="2674"/>
        <w:gridCol w:w="1916"/>
        <w:gridCol w:w="1549"/>
      </w:tblGrid>
      <w:tr w:rsidR="001742BA" w:rsidRPr="00D72F81" w:rsidTr="00D72F81">
        <w:tc>
          <w:tcPr>
            <w:tcW w:w="400" w:type="pct"/>
            <w:shd w:val="clear" w:color="auto" w:fill="auto"/>
          </w:tcPr>
          <w:p w:rsidR="001742BA" w:rsidRPr="00D72F81" w:rsidRDefault="001742BA" w:rsidP="00D72F81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72F81">
              <w:rPr>
                <w:rFonts w:ascii="Arial" w:hAnsi="Arial" w:cs="Arial"/>
                <w:sz w:val="20"/>
                <w:szCs w:val="20"/>
                <w:lang w:val="hr-HR"/>
              </w:rPr>
              <w:t>Redni</w:t>
            </w:r>
          </w:p>
          <w:p w:rsidR="001742BA" w:rsidRPr="00D72F81" w:rsidRDefault="001742BA" w:rsidP="00D72F81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72F81">
              <w:rPr>
                <w:rFonts w:ascii="Arial" w:hAnsi="Arial" w:cs="Arial"/>
                <w:sz w:val="20"/>
                <w:szCs w:val="20"/>
                <w:lang w:val="hr-HR"/>
              </w:rPr>
              <w:t>broj</w:t>
            </w:r>
          </w:p>
        </w:tc>
        <w:tc>
          <w:tcPr>
            <w:tcW w:w="1273" w:type="pct"/>
            <w:shd w:val="clear" w:color="auto" w:fill="auto"/>
          </w:tcPr>
          <w:p w:rsidR="001742BA" w:rsidRPr="00D72F81" w:rsidRDefault="001742BA" w:rsidP="00D72F81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72F81">
              <w:rPr>
                <w:rFonts w:ascii="Arial" w:hAnsi="Arial" w:cs="Arial"/>
                <w:sz w:val="20"/>
                <w:szCs w:val="20"/>
                <w:lang w:val="hr-HR"/>
              </w:rPr>
              <w:t>AKTIVNOST</w:t>
            </w:r>
          </w:p>
        </w:tc>
        <w:tc>
          <w:tcPr>
            <w:tcW w:w="1449" w:type="pct"/>
            <w:shd w:val="clear" w:color="auto" w:fill="auto"/>
          </w:tcPr>
          <w:p w:rsidR="001742BA" w:rsidRPr="00D72F81" w:rsidRDefault="001742BA" w:rsidP="00D72F81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72F81">
              <w:rPr>
                <w:rFonts w:ascii="Arial" w:hAnsi="Arial" w:cs="Arial"/>
                <w:sz w:val="20"/>
                <w:szCs w:val="20"/>
                <w:lang w:val="hr-HR"/>
              </w:rPr>
              <w:t>NADLEŽNOST</w:t>
            </w:r>
          </w:p>
        </w:tc>
        <w:tc>
          <w:tcPr>
            <w:tcW w:w="1038" w:type="pct"/>
            <w:shd w:val="clear" w:color="auto" w:fill="auto"/>
          </w:tcPr>
          <w:p w:rsidR="001742BA" w:rsidRPr="00D72F81" w:rsidRDefault="001742BA" w:rsidP="00D72F81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72F81">
              <w:rPr>
                <w:rFonts w:ascii="Arial" w:hAnsi="Arial" w:cs="Arial"/>
                <w:sz w:val="20"/>
                <w:szCs w:val="20"/>
                <w:lang w:val="hr-HR"/>
              </w:rPr>
              <w:t>DOKUMENT</w:t>
            </w:r>
          </w:p>
        </w:tc>
        <w:tc>
          <w:tcPr>
            <w:tcW w:w="839" w:type="pct"/>
            <w:shd w:val="clear" w:color="auto" w:fill="auto"/>
          </w:tcPr>
          <w:p w:rsidR="001742BA" w:rsidRPr="00D72F81" w:rsidRDefault="001742BA" w:rsidP="00D72F81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72F81">
              <w:rPr>
                <w:rFonts w:ascii="Arial" w:hAnsi="Arial" w:cs="Arial"/>
                <w:sz w:val="20"/>
                <w:szCs w:val="20"/>
                <w:lang w:val="hr-HR"/>
              </w:rPr>
              <w:t>ROK</w:t>
            </w:r>
          </w:p>
        </w:tc>
      </w:tr>
      <w:tr w:rsidR="001742BA" w:rsidRPr="00D72F81" w:rsidTr="00D72F81">
        <w:tc>
          <w:tcPr>
            <w:tcW w:w="400" w:type="pct"/>
            <w:shd w:val="clear" w:color="auto" w:fill="auto"/>
          </w:tcPr>
          <w:p w:rsidR="001742BA" w:rsidRPr="00D72F81" w:rsidRDefault="001742BA" w:rsidP="00D72F81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hr-HR"/>
              </w:rPr>
            </w:pPr>
            <w:r w:rsidRPr="00D72F81">
              <w:rPr>
                <w:rFonts w:ascii="Arial" w:hAnsi="Arial" w:cs="Arial"/>
                <w:i/>
                <w:sz w:val="20"/>
                <w:szCs w:val="20"/>
                <w:lang w:val="hr-HR"/>
              </w:rPr>
              <w:t>1</w:t>
            </w:r>
          </w:p>
        </w:tc>
        <w:tc>
          <w:tcPr>
            <w:tcW w:w="1273" w:type="pct"/>
            <w:shd w:val="clear" w:color="auto" w:fill="auto"/>
          </w:tcPr>
          <w:p w:rsidR="001742BA" w:rsidRPr="00D72F81" w:rsidRDefault="001742BA" w:rsidP="00D72F81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hr-HR"/>
              </w:rPr>
            </w:pPr>
            <w:r w:rsidRPr="00D72F81">
              <w:rPr>
                <w:rFonts w:ascii="Arial" w:hAnsi="Arial" w:cs="Arial"/>
                <w:i/>
                <w:sz w:val="20"/>
                <w:szCs w:val="20"/>
                <w:lang w:val="hr-HR"/>
              </w:rPr>
              <w:t>2</w:t>
            </w:r>
          </w:p>
        </w:tc>
        <w:tc>
          <w:tcPr>
            <w:tcW w:w="1449" w:type="pct"/>
            <w:shd w:val="clear" w:color="auto" w:fill="auto"/>
          </w:tcPr>
          <w:p w:rsidR="001742BA" w:rsidRPr="00D72F81" w:rsidRDefault="001742BA" w:rsidP="00D72F81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hr-HR"/>
              </w:rPr>
            </w:pPr>
            <w:r w:rsidRPr="00D72F81">
              <w:rPr>
                <w:rFonts w:ascii="Arial" w:hAnsi="Arial" w:cs="Arial"/>
                <w:i/>
                <w:sz w:val="20"/>
                <w:szCs w:val="20"/>
                <w:lang w:val="hr-HR"/>
              </w:rPr>
              <w:t>3</w:t>
            </w:r>
          </w:p>
        </w:tc>
        <w:tc>
          <w:tcPr>
            <w:tcW w:w="1038" w:type="pct"/>
            <w:shd w:val="clear" w:color="auto" w:fill="auto"/>
          </w:tcPr>
          <w:p w:rsidR="001742BA" w:rsidRPr="00D72F81" w:rsidRDefault="001742BA" w:rsidP="00D72F81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hr-HR"/>
              </w:rPr>
            </w:pPr>
            <w:r w:rsidRPr="00D72F81">
              <w:rPr>
                <w:rFonts w:ascii="Arial" w:hAnsi="Arial" w:cs="Arial"/>
                <w:i/>
                <w:sz w:val="20"/>
                <w:szCs w:val="20"/>
                <w:lang w:val="hr-HR"/>
              </w:rPr>
              <w:t>4</w:t>
            </w:r>
          </w:p>
        </w:tc>
        <w:tc>
          <w:tcPr>
            <w:tcW w:w="839" w:type="pct"/>
            <w:shd w:val="clear" w:color="auto" w:fill="auto"/>
          </w:tcPr>
          <w:p w:rsidR="001742BA" w:rsidRPr="00D72F81" w:rsidRDefault="001742BA" w:rsidP="00D72F81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hr-HR"/>
              </w:rPr>
            </w:pPr>
            <w:r w:rsidRPr="00D72F81">
              <w:rPr>
                <w:rFonts w:ascii="Arial" w:hAnsi="Arial" w:cs="Arial"/>
                <w:i/>
                <w:sz w:val="20"/>
                <w:szCs w:val="20"/>
                <w:lang w:val="hr-HR"/>
              </w:rPr>
              <w:t>5</w:t>
            </w:r>
          </w:p>
        </w:tc>
      </w:tr>
      <w:tr w:rsidR="001742BA" w:rsidRPr="00D72F81" w:rsidTr="00D72F81">
        <w:tc>
          <w:tcPr>
            <w:tcW w:w="400" w:type="pct"/>
            <w:shd w:val="clear" w:color="auto" w:fill="auto"/>
          </w:tcPr>
          <w:p w:rsidR="001742BA" w:rsidRPr="00D72F81" w:rsidRDefault="001742BA" w:rsidP="00D72F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1.</w:t>
            </w:r>
          </w:p>
        </w:tc>
        <w:tc>
          <w:tcPr>
            <w:tcW w:w="1273" w:type="pct"/>
            <w:shd w:val="clear" w:color="auto" w:fill="auto"/>
          </w:tcPr>
          <w:p w:rsidR="001742BA" w:rsidRPr="00D72F81" w:rsidRDefault="001742BA" w:rsidP="001742BA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Utvrđivanje knjigovodstvenog stanja dužnika/prikupljanje podataka o poslovnom računu ili imovinskom stanju</w:t>
            </w:r>
          </w:p>
        </w:tc>
        <w:tc>
          <w:tcPr>
            <w:tcW w:w="1449" w:type="pct"/>
            <w:shd w:val="clear" w:color="auto" w:fill="auto"/>
          </w:tcPr>
          <w:p w:rsidR="001742BA" w:rsidRPr="00D72F81" w:rsidRDefault="001742BA" w:rsidP="00D72F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Računovodstvo</w:t>
            </w:r>
          </w:p>
        </w:tc>
        <w:tc>
          <w:tcPr>
            <w:tcW w:w="1038" w:type="pct"/>
            <w:shd w:val="clear" w:color="auto" w:fill="auto"/>
          </w:tcPr>
          <w:p w:rsidR="001742BA" w:rsidRPr="00D72F81" w:rsidRDefault="00813735" w:rsidP="00D72F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Knjigovodstvene kartice</w:t>
            </w:r>
          </w:p>
        </w:tc>
        <w:tc>
          <w:tcPr>
            <w:tcW w:w="839" w:type="pct"/>
            <w:shd w:val="clear" w:color="auto" w:fill="auto"/>
          </w:tcPr>
          <w:p w:rsidR="001742BA" w:rsidRPr="00D72F81" w:rsidRDefault="00813735" w:rsidP="00D72F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Prije zastare potraživanja</w:t>
            </w:r>
          </w:p>
        </w:tc>
      </w:tr>
      <w:tr w:rsidR="001B2D3A" w:rsidRPr="00D72F81" w:rsidTr="00D72F81">
        <w:tc>
          <w:tcPr>
            <w:tcW w:w="400" w:type="pct"/>
            <w:shd w:val="clear" w:color="auto" w:fill="auto"/>
          </w:tcPr>
          <w:p w:rsidR="001B2D3A" w:rsidRPr="00D72F81" w:rsidRDefault="001B2D3A" w:rsidP="00D72F81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hr-HR"/>
              </w:rPr>
            </w:pPr>
            <w:r w:rsidRPr="00D72F81">
              <w:rPr>
                <w:rFonts w:ascii="Arial" w:hAnsi="Arial" w:cs="Arial"/>
                <w:i/>
                <w:sz w:val="20"/>
                <w:szCs w:val="20"/>
                <w:lang w:val="hr-HR"/>
              </w:rPr>
              <w:t>1</w:t>
            </w:r>
          </w:p>
        </w:tc>
        <w:tc>
          <w:tcPr>
            <w:tcW w:w="1273" w:type="pct"/>
            <w:shd w:val="clear" w:color="auto" w:fill="auto"/>
          </w:tcPr>
          <w:p w:rsidR="001B2D3A" w:rsidRPr="00D72F81" w:rsidRDefault="001B2D3A" w:rsidP="00D72F81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hr-HR"/>
              </w:rPr>
            </w:pPr>
            <w:r w:rsidRPr="00D72F81">
              <w:rPr>
                <w:rFonts w:ascii="Arial" w:hAnsi="Arial" w:cs="Arial"/>
                <w:i/>
                <w:sz w:val="20"/>
                <w:szCs w:val="20"/>
                <w:lang w:val="hr-HR"/>
              </w:rPr>
              <w:t>2</w:t>
            </w:r>
          </w:p>
        </w:tc>
        <w:tc>
          <w:tcPr>
            <w:tcW w:w="1449" w:type="pct"/>
            <w:shd w:val="clear" w:color="auto" w:fill="auto"/>
          </w:tcPr>
          <w:p w:rsidR="001B2D3A" w:rsidRPr="00D72F81" w:rsidRDefault="001B2D3A" w:rsidP="00D72F81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hr-HR"/>
              </w:rPr>
            </w:pPr>
            <w:r w:rsidRPr="00D72F81">
              <w:rPr>
                <w:rFonts w:ascii="Arial" w:hAnsi="Arial" w:cs="Arial"/>
                <w:i/>
                <w:sz w:val="20"/>
                <w:szCs w:val="20"/>
                <w:lang w:val="hr-HR"/>
              </w:rPr>
              <w:t>3</w:t>
            </w:r>
          </w:p>
        </w:tc>
        <w:tc>
          <w:tcPr>
            <w:tcW w:w="1038" w:type="pct"/>
            <w:shd w:val="clear" w:color="auto" w:fill="auto"/>
          </w:tcPr>
          <w:p w:rsidR="001B2D3A" w:rsidRPr="00D72F81" w:rsidRDefault="001B2D3A" w:rsidP="00D72F81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hr-HR"/>
              </w:rPr>
            </w:pPr>
            <w:r w:rsidRPr="00D72F81">
              <w:rPr>
                <w:rFonts w:ascii="Arial" w:hAnsi="Arial" w:cs="Arial"/>
                <w:i/>
                <w:sz w:val="20"/>
                <w:szCs w:val="20"/>
                <w:lang w:val="hr-HR"/>
              </w:rPr>
              <w:t>4</w:t>
            </w:r>
          </w:p>
        </w:tc>
        <w:tc>
          <w:tcPr>
            <w:tcW w:w="839" w:type="pct"/>
            <w:shd w:val="clear" w:color="auto" w:fill="auto"/>
          </w:tcPr>
          <w:p w:rsidR="001B2D3A" w:rsidRPr="00D72F81" w:rsidRDefault="001B2D3A" w:rsidP="00D72F81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hr-HR"/>
              </w:rPr>
            </w:pPr>
            <w:r w:rsidRPr="00D72F81">
              <w:rPr>
                <w:rFonts w:ascii="Arial" w:hAnsi="Arial" w:cs="Arial"/>
                <w:i/>
                <w:sz w:val="20"/>
                <w:szCs w:val="20"/>
                <w:lang w:val="hr-HR"/>
              </w:rPr>
              <w:t>5</w:t>
            </w:r>
          </w:p>
        </w:tc>
      </w:tr>
      <w:tr w:rsidR="001742BA" w:rsidRPr="00D72F81" w:rsidTr="00D72F81">
        <w:tc>
          <w:tcPr>
            <w:tcW w:w="400" w:type="pct"/>
            <w:shd w:val="clear" w:color="auto" w:fill="auto"/>
          </w:tcPr>
          <w:p w:rsidR="001742BA" w:rsidRPr="00D72F81" w:rsidRDefault="001742BA" w:rsidP="00D72F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2.</w:t>
            </w:r>
          </w:p>
        </w:tc>
        <w:tc>
          <w:tcPr>
            <w:tcW w:w="1273" w:type="pct"/>
            <w:shd w:val="clear" w:color="auto" w:fill="auto"/>
          </w:tcPr>
          <w:p w:rsidR="001742BA" w:rsidRPr="00D72F81" w:rsidRDefault="001742BA" w:rsidP="001742BA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 xml:space="preserve">Prikupljanje </w:t>
            </w: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lastRenderedPageBreak/>
              <w:t>dokumentacije za ovršni postupak</w:t>
            </w:r>
          </w:p>
        </w:tc>
        <w:tc>
          <w:tcPr>
            <w:tcW w:w="1449" w:type="pct"/>
            <w:shd w:val="clear" w:color="auto" w:fill="auto"/>
          </w:tcPr>
          <w:p w:rsidR="001742BA" w:rsidRPr="00D72F81" w:rsidRDefault="001742BA" w:rsidP="00D72F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lastRenderedPageBreak/>
              <w:t>Računovodstvo</w:t>
            </w:r>
          </w:p>
        </w:tc>
        <w:tc>
          <w:tcPr>
            <w:tcW w:w="1038" w:type="pct"/>
            <w:shd w:val="clear" w:color="auto" w:fill="auto"/>
          </w:tcPr>
          <w:p w:rsidR="001742BA" w:rsidRPr="00D72F81" w:rsidRDefault="00813735" w:rsidP="00D72F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 xml:space="preserve">Knjigovodstvena </w:t>
            </w: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lastRenderedPageBreak/>
              <w:t>kartica ili računi/obračun kamata/opomena s povratnicom</w:t>
            </w:r>
          </w:p>
        </w:tc>
        <w:tc>
          <w:tcPr>
            <w:tcW w:w="839" w:type="pct"/>
            <w:shd w:val="clear" w:color="auto" w:fill="auto"/>
          </w:tcPr>
          <w:p w:rsidR="001742BA" w:rsidRPr="00D72F81" w:rsidRDefault="00813735" w:rsidP="00D72F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lastRenderedPageBreak/>
              <w:t xml:space="preserve">Prije zastare </w:t>
            </w: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lastRenderedPageBreak/>
              <w:t>potraživanja</w:t>
            </w:r>
          </w:p>
        </w:tc>
      </w:tr>
      <w:tr w:rsidR="001742BA" w:rsidRPr="00D72F81" w:rsidTr="00D72F81">
        <w:tc>
          <w:tcPr>
            <w:tcW w:w="400" w:type="pct"/>
            <w:shd w:val="clear" w:color="auto" w:fill="auto"/>
          </w:tcPr>
          <w:p w:rsidR="001742BA" w:rsidRPr="00D72F81" w:rsidRDefault="001742BA" w:rsidP="00D72F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lastRenderedPageBreak/>
              <w:t>3.</w:t>
            </w:r>
          </w:p>
        </w:tc>
        <w:tc>
          <w:tcPr>
            <w:tcW w:w="1273" w:type="pct"/>
            <w:shd w:val="clear" w:color="auto" w:fill="auto"/>
          </w:tcPr>
          <w:p w:rsidR="001742BA" w:rsidRPr="00D72F81" w:rsidRDefault="001742BA" w:rsidP="00D72F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Izrada prijedloga za ovrhu</w:t>
            </w:r>
          </w:p>
        </w:tc>
        <w:tc>
          <w:tcPr>
            <w:tcW w:w="1449" w:type="pct"/>
            <w:shd w:val="clear" w:color="auto" w:fill="auto"/>
          </w:tcPr>
          <w:p w:rsidR="001742BA" w:rsidRPr="00D72F81" w:rsidRDefault="001742BA" w:rsidP="00D72F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Računovodstvo/Tajništvo</w:t>
            </w:r>
          </w:p>
        </w:tc>
        <w:tc>
          <w:tcPr>
            <w:tcW w:w="1038" w:type="pct"/>
            <w:shd w:val="clear" w:color="auto" w:fill="auto"/>
          </w:tcPr>
          <w:p w:rsidR="001742BA" w:rsidRPr="00D72F81" w:rsidRDefault="00813735" w:rsidP="00813735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Nacrt prijedloga za ovrhu Općinskom sudu ili javnom bilježniku</w:t>
            </w:r>
          </w:p>
        </w:tc>
        <w:tc>
          <w:tcPr>
            <w:tcW w:w="839" w:type="pct"/>
            <w:shd w:val="clear" w:color="auto" w:fill="auto"/>
          </w:tcPr>
          <w:p w:rsidR="001742BA" w:rsidRPr="00D72F81" w:rsidRDefault="00813735" w:rsidP="00D72F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Najkasnije 2 dana od dana pokretanja postupka</w:t>
            </w:r>
          </w:p>
        </w:tc>
      </w:tr>
      <w:tr w:rsidR="001742BA" w:rsidRPr="00D72F81" w:rsidTr="00D72F81">
        <w:tc>
          <w:tcPr>
            <w:tcW w:w="400" w:type="pct"/>
            <w:shd w:val="clear" w:color="auto" w:fill="auto"/>
          </w:tcPr>
          <w:p w:rsidR="001742BA" w:rsidRPr="00D72F81" w:rsidRDefault="001742BA" w:rsidP="00D72F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4.</w:t>
            </w:r>
          </w:p>
        </w:tc>
        <w:tc>
          <w:tcPr>
            <w:tcW w:w="1273" w:type="pct"/>
            <w:shd w:val="clear" w:color="auto" w:fill="auto"/>
          </w:tcPr>
          <w:p w:rsidR="001742BA" w:rsidRPr="00D72F81" w:rsidRDefault="001742BA" w:rsidP="00D72F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Ovjera i potpis prijedloga za ovrhu</w:t>
            </w:r>
          </w:p>
        </w:tc>
        <w:tc>
          <w:tcPr>
            <w:tcW w:w="1449" w:type="pct"/>
            <w:shd w:val="clear" w:color="auto" w:fill="auto"/>
          </w:tcPr>
          <w:p w:rsidR="001742BA" w:rsidRPr="00D72F81" w:rsidRDefault="001742BA" w:rsidP="00D72F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Ravnatelj</w:t>
            </w:r>
          </w:p>
        </w:tc>
        <w:tc>
          <w:tcPr>
            <w:tcW w:w="1038" w:type="pct"/>
            <w:shd w:val="clear" w:color="auto" w:fill="auto"/>
          </w:tcPr>
          <w:p w:rsidR="001742BA" w:rsidRPr="00D72F81" w:rsidRDefault="00813735" w:rsidP="001B2D3A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Prijedlog za ovrhu Općinskom sudu ili javnom bilježniku</w:t>
            </w:r>
          </w:p>
        </w:tc>
        <w:tc>
          <w:tcPr>
            <w:tcW w:w="839" w:type="pct"/>
            <w:shd w:val="clear" w:color="auto" w:fill="auto"/>
          </w:tcPr>
          <w:p w:rsidR="001742BA" w:rsidRPr="00D72F81" w:rsidRDefault="00813735" w:rsidP="00813735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Najkasnije 1 dan od dana izrade prijedloga</w:t>
            </w:r>
          </w:p>
        </w:tc>
      </w:tr>
      <w:tr w:rsidR="001742BA" w:rsidRPr="00D72F81" w:rsidTr="00D72F81">
        <w:tc>
          <w:tcPr>
            <w:tcW w:w="400" w:type="pct"/>
            <w:shd w:val="clear" w:color="auto" w:fill="auto"/>
          </w:tcPr>
          <w:p w:rsidR="001742BA" w:rsidRPr="00D72F81" w:rsidRDefault="001742BA" w:rsidP="00D72F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5.</w:t>
            </w:r>
          </w:p>
        </w:tc>
        <w:tc>
          <w:tcPr>
            <w:tcW w:w="1273" w:type="pct"/>
            <w:shd w:val="clear" w:color="auto" w:fill="auto"/>
          </w:tcPr>
          <w:p w:rsidR="001742BA" w:rsidRPr="00D72F81" w:rsidRDefault="001742BA" w:rsidP="00D72F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Dostava prijedloga za ovrhu Općinskom sudu ili javnom bilježniku</w:t>
            </w:r>
          </w:p>
        </w:tc>
        <w:tc>
          <w:tcPr>
            <w:tcW w:w="1449" w:type="pct"/>
            <w:shd w:val="clear" w:color="auto" w:fill="auto"/>
          </w:tcPr>
          <w:p w:rsidR="001742BA" w:rsidRPr="00D72F81" w:rsidRDefault="001742BA" w:rsidP="00D72F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Tajništvo</w:t>
            </w:r>
          </w:p>
        </w:tc>
        <w:tc>
          <w:tcPr>
            <w:tcW w:w="1038" w:type="pct"/>
            <w:shd w:val="clear" w:color="auto" w:fill="auto"/>
          </w:tcPr>
          <w:p w:rsidR="001742BA" w:rsidRPr="00D72F81" w:rsidRDefault="00813735" w:rsidP="001B2D3A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Knjiga izlazne pošte</w:t>
            </w:r>
          </w:p>
        </w:tc>
        <w:tc>
          <w:tcPr>
            <w:tcW w:w="839" w:type="pct"/>
            <w:shd w:val="clear" w:color="auto" w:fill="auto"/>
          </w:tcPr>
          <w:p w:rsidR="001742BA" w:rsidRPr="00D72F81" w:rsidRDefault="00813735" w:rsidP="001B2D3A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Najkasnije 2 dana od dana izrade prijedloga</w:t>
            </w:r>
          </w:p>
        </w:tc>
      </w:tr>
      <w:tr w:rsidR="001742BA" w:rsidRPr="00D72F81" w:rsidTr="00D72F81">
        <w:tc>
          <w:tcPr>
            <w:tcW w:w="400" w:type="pct"/>
            <w:shd w:val="clear" w:color="auto" w:fill="auto"/>
          </w:tcPr>
          <w:p w:rsidR="001742BA" w:rsidRPr="00D72F81" w:rsidRDefault="001742BA" w:rsidP="00D72F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6.</w:t>
            </w:r>
          </w:p>
        </w:tc>
        <w:tc>
          <w:tcPr>
            <w:tcW w:w="1273" w:type="pct"/>
            <w:shd w:val="clear" w:color="auto" w:fill="auto"/>
          </w:tcPr>
          <w:p w:rsidR="001742BA" w:rsidRPr="00D72F81" w:rsidRDefault="001742BA" w:rsidP="00D72F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Dostava pravomoćnih rješenja o ovrsi FINI</w:t>
            </w:r>
          </w:p>
        </w:tc>
        <w:tc>
          <w:tcPr>
            <w:tcW w:w="1449" w:type="pct"/>
            <w:shd w:val="clear" w:color="auto" w:fill="auto"/>
          </w:tcPr>
          <w:p w:rsidR="001742BA" w:rsidRPr="00D72F81" w:rsidRDefault="001742BA" w:rsidP="00D72F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Računovodstvo</w:t>
            </w:r>
          </w:p>
        </w:tc>
        <w:tc>
          <w:tcPr>
            <w:tcW w:w="1038" w:type="pct"/>
            <w:shd w:val="clear" w:color="auto" w:fill="auto"/>
          </w:tcPr>
          <w:p w:rsidR="001742BA" w:rsidRPr="00D72F81" w:rsidRDefault="00813735" w:rsidP="001B2D3A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Pravomoćno rješenje</w:t>
            </w:r>
          </w:p>
        </w:tc>
        <w:tc>
          <w:tcPr>
            <w:tcW w:w="839" w:type="pct"/>
            <w:shd w:val="clear" w:color="auto" w:fill="auto"/>
          </w:tcPr>
          <w:p w:rsidR="001742BA" w:rsidRPr="00D72F81" w:rsidRDefault="00813735" w:rsidP="00D72F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Najkasnije 2 dana od dana primitka pravomoćnog rješenja</w:t>
            </w:r>
          </w:p>
        </w:tc>
      </w:tr>
    </w:tbl>
    <w:p w:rsidR="001742BA" w:rsidRDefault="001742BA" w:rsidP="00213EF3">
      <w:pPr>
        <w:jc w:val="both"/>
        <w:rPr>
          <w:rFonts w:ascii="Arial" w:hAnsi="Arial" w:cs="Arial"/>
          <w:lang w:val="hr-HR"/>
        </w:rPr>
      </w:pPr>
    </w:p>
    <w:p w:rsidR="00813735" w:rsidRDefault="00813735" w:rsidP="00213EF3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Ova Procedura stupa na snagu danom donošenja i objavit će se na mrežnim stranicama Škole.</w:t>
      </w:r>
    </w:p>
    <w:p w:rsidR="00813735" w:rsidRDefault="00813735" w:rsidP="00213EF3">
      <w:pPr>
        <w:jc w:val="both"/>
        <w:rPr>
          <w:rFonts w:ascii="Arial" w:hAnsi="Arial" w:cs="Arial"/>
          <w:lang w:val="hr-HR"/>
        </w:rPr>
      </w:pPr>
    </w:p>
    <w:p w:rsidR="00813735" w:rsidRDefault="00813735" w:rsidP="00213EF3">
      <w:pPr>
        <w:jc w:val="both"/>
        <w:rPr>
          <w:rFonts w:ascii="Arial" w:hAnsi="Arial" w:cs="Arial"/>
          <w:lang w:val="hr-HR"/>
        </w:rPr>
      </w:pPr>
    </w:p>
    <w:p w:rsidR="00813735" w:rsidRDefault="00813735" w:rsidP="00213EF3">
      <w:pPr>
        <w:jc w:val="both"/>
        <w:rPr>
          <w:rFonts w:ascii="Arial" w:hAnsi="Arial" w:cs="Arial"/>
          <w:lang w:val="hr-HR"/>
        </w:rPr>
      </w:pPr>
    </w:p>
    <w:p w:rsidR="00813735" w:rsidRDefault="00813735" w:rsidP="00213EF3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                                         </w:t>
      </w:r>
      <w:r w:rsidR="00F26DAE">
        <w:rPr>
          <w:rFonts w:ascii="Arial" w:hAnsi="Arial" w:cs="Arial"/>
          <w:lang w:val="hr-HR"/>
        </w:rPr>
        <w:t xml:space="preserve">   </w:t>
      </w:r>
      <w:r w:rsidR="008C21A2">
        <w:rPr>
          <w:rFonts w:ascii="Arial" w:hAnsi="Arial" w:cs="Arial"/>
          <w:lang w:val="hr-HR"/>
        </w:rPr>
        <w:t xml:space="preserve">       RAVNATELJ:</w:t>
      </w:r>
    </w:p>
    <w:p w:rsidR="00F26DAE" w:rsidRDefault="00F26DAE" w:rsidP="00213EF3">
      <w:pPr>
        <w:jc w:val="both"/>
        <w:rPr>
          <w:rFonts w:ascii="Arial" w:hAnsi="Arial" w:cs="Arial"/>
          <w:lang w:val="hr-HR"/>
        </w:rPr>
      </w:pPr>
    </w:p>
    <w:p w:rsidR="00813735" w:rsidRPr="00213EF3" w:rsidRDefault="00813735" w:rsidP="00213EF3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                                                </w:t>
      </w:r>
      <w:r w:rsidR="008C21A2">
        <w:rPr>
          <w:rFonts w:ascii="Arial" w:hAnsi="Arial" w:cs="Arial"/>
          <w:lang w:val="hr-HR"/>
        </w:rPr>
        <w:t>Antonio  Zubčić, prof.</w:t>
      </w:r>
    </w:p>
    <w:sectPr w:rsidR="00813735" w:rsidRPr="00213EF3" w:rsidSect="001524E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compat/>
  <w:rsids>
    <w:rsidRoot w:val="00213EF3"/>
    <w:rsid w:val="001524E5"/>
    <w:rsid w:val="001742BA"/>
    <w:rsid w:val="001B2D3A"/>
    <w:rsid w:val="00213EF3"/>
    <w:rsid w:val="002C73D8"/>
    <w:rsid w:val="00315D91"/>
    <w:rsid w:val="004E724E"/>
    <w:rsid w:val="00813735"/>
    <w:rsid w:val="008C21A2"/>
    <w:rsid w:val="008E6E38"/>
    <w:rsid w:val="00B1264F"/>
    <w:rsid w:val="00B60B5D"/>
    <w:rsid w:val="00C1455C"/>
    <w:rsid w:val="00C37292"/>
    <w:rsid w:val="00C5070C"/>
    <w:rsid w:val="00CF290F"/>
    <w:rsid w:val="00D72F81"/>
    <w:rsid w:val="00E340C0"/>
    <w:rsid w:val="00F2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24E5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C50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Vesna</dc:creator>
  <cp:lastModifiedBy>Dragica</cp:lastModifiedBy>
  <cp:revision>4</cp:revision>
  <dcterms:created xsi:type="dcterms:W3CDTF">2016-02-23T13:16:00Z</dcterms:created>
  <dcterms:modified xsi:type="dcterms:W3CDTF">2016-03-21T08:26:00Z</dcterms:modified>
</cp:coreProperties>
</file>